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60" w:rsidRDefault="00536160">
      <w:r>
        <w:t xml:space="preserve">Maak van Kinderopvang een publieke voorziening </w:t>
      </w:r>
    </w:p>
    <w:p w:rsidR="00536160" w:rsidRDefault="00536160">
      <w:r>
        <w:t>Kathalijne Buitenweg, voorzitter BMK</w:t>
      </w:r>
      <w:bookmarkStart w:id="0" w:name="_GoBack"/>
      <w:bookmarkEnd w:id="0"/>
    </w:p>
    <w:p w:rsidR="003B19A9" w:rsidRDefault="00536160">
      <w:r w:rsidRPr="00536160">
        <w:t>http://www.volkskrant.nl/opinie/-maak-van-kinderopvang-publieke-voorziening~a4298220/</w:t>
      </w:r>
    </w:p>
    <w:sectPr w:rsidR="003B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60"/>
    <w:rsid w:val="00536160"/>
    <w:rsid w:val="008F61BD"/>
    <w:rsid w:val="00D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BMS</dc:creator>
  <cp:lastModifiedBy>BMS</cp:lastModifiedBy>
  <cp:revision>1</cp:revision>
  <dcterms:created xsi:type="dcterms:W3CDTF">2016-05-11T09:35:00Z</dcterms:created>
  <dcterms:modified xsi:type="dcterms:W3CDTF">2016-05-11T09:37:00Z</dcterms:modified>
</cp:coreProperties>
</file>