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52" w:rsidRDefault="00930852" w:rsidP="00930852">
      <w:pPr>
        <w:pStyle w:val="Voettekst"/>
      </w:pPr>
      <w:r>
        <w:t xml:space="preserve">Bijlage D bij format samenwerkingsovereenkomsten, versie 11 februari 2020 </w:t>
      </w:r>
    </w:p>
    <w:p w:rsidR="00930852" w:rsidRDefault="00930852" w:rsidP="00930852">
      <w:pPr>
        <w:pStyle w:val="Voettekst"/>
      </w:pPr>
      <w:r>
        <w:t>Voorbeeld van IKC met twee denominaties</w:t>
      </w:r>
    </w:p>
    <w:p w:rsidR="00930852" w:rsidRDefault="00930852" w:rsidP="00930852">
      <w:pPr>
        <w:pStyle w:val="Voettekst"/>
      </w:pPr>
    </w:p>
    <w:p w:rsidR="008C7740" w:rsidRPr="005C021B" w:rsidRDefault="00C04B75" w:rsidP="004E729A">
      <w:pPr>
        <w:rPr>
          <w:rFonts w:asciiTheme="minorHAnsi" w:hAnsiTheme="minorHAnsi" w:cstheme="minorHAnsi"/>
          <w:b/>
          <w:sz w:val="22"/>
          <w:szCs w:val="22"/>
        </w:rPr>
      </w:pPr>
      <w:r w:rsidRPr="008A36A7">
        <w:rPr>
          <w:rFonts w:asciiTheme="minorHAnsi" w:hAnsiTheme="minorHAnsi" w:cstheme="minorHAnsi"/>
          <w:sz w:val="22"/>
          <w:szCs w:val="22"/>
        </w:rPr>
        <w:tab/>
      </w:r>
      <w:r w:rsidRPr="008A36A7">
        <w:rPr>
          <w:rFonts w:asciiTheme="minorHAnsi" w:hAnsiTheme="minorHAnsi" w:cstheme="minorHAnsi"/>
          <w:sz w:val="22"/>
          <w:szCs w:val="22"/>
        </w:rPr>
        <w:tab/>
      </w:r>
      <w:r w:rsidRPr="008A36A7">
        <w:rPr>
          <w:rFonts w:asciiTheme="minorHAnsi" w:hAnsiTheme="minorHAnsi" w:cstheme="minorHAnsi"/>
          <w:sz w:val="22"/>
          <w:szCs w:val="22"/>
        </w:rPr>
        <w:tab/>
      </w:r>
      <w:r w:rsidRPr="008A36A7">
        <w:rPr>
          <w:rFonts w:asciiTheme="minorHAnsi" w:hAnsiTheme="minorHAnsi" w:cstheme="minorHAnsi"/>
          <w:sz w:val="22"/>
          <w:szCs w:val="22"/>
        </w:rPr>
        <w:tab/>
      </w:r>
      <w:r w:rsidRPr="008A36A7">
        <w:rPr>
          <w:rFonts w:asciiTheme="minorHAnsi" w:hAnsiTheme="minorHAnsi" w:cstheme="minorHAnsi"/>
          <w:sz w:val="22"/>
          <w:szCs w:val="22"/>
        </w:rPr>
        <w:tab/>
      </w:r>
      <w:r w:rsidRPr="008A36A7">
        <w:rPr>
          <w:rFonts w:asciiTheme="minorHAnsi" w:hAnsiTheme="minorHAnsi" w:cstheme="minorHAnsi"/>
          <w:sz w:val="22"/>
          <w:szCs w:val="22"/>
        </w:rPr>
        <w:tab/>
      </w:r>
      <w:r w:rsidRPr="008A36A7">
        <w:rPr>
          <w:rFonts w:asciiTheme="minorHAnsi" w:hAnsiTheme="minorHAnsi" w:cstheme="minorHAnsi"/>
          <w:sz w:val="22"/>
          <w:szCs w:val="22"/>
        </w:rPr>
        <w:tab/>
      </w:r>
      <w:r w:rsidRPr="008A36A7">
        <w:rPr>
          <w:rFonts w:asciiTheme="minorHAnsi" w:hAnsiTheme="minorHAnsi" w:cstheme="minorHAnsi"/>
          <w:sz w:val="22"/>
          <w:szCs w:val="22"/>
        </w:rPr>
        <w:tab/>
      </w:r>
    </w:p>
    <w:p w:rsidR="008C7740" w:rsidRPr="008A36A7" w:rsidRDefault="008A36A7" w:rsidP="004E729A">
      <w:pPr>
        <w:rPr>
          <w:rFonts w:asciiTheme="minorHAnsi" w:hAnsiTheme="minorHAnsi" w:cstheme="minorHAnsi"/>
          <w:b/>
          <w:i/>
          <w:sz w:val="22"/>
          <w:szCs w:val="22"/>
        </w:rPr>
      </w:pPr>
      <w:r>
        <w:rPr>
          <w:rFonts w:asciiTheme="minorHAnsi" w:hAnsiTheme="minorHAnsi" w:cstheme="minorHAnsi"/>
          <w:b/>
          <w:i/>
          <w:sz w:val="22"/>
          <w:szCs w:val="22"/>
        </w:rPr>
        <w:t>November 2018</w:t>
      </w:r>
    </w:p>
    <w:p w:rsidR="00840383" w:rsidRPr="00FD5F90" w:rsidRDefault="00FD5F90" w:rsidP="004E729A">
      <w:pPr>
        <w:pStyle w:val="Titel"/>
        <w:rPr>
          <w:rFonts w:asciiTheme="minorHAnsi" w:hAnsiTheme="minorHAnsi" w:cstheme="minorHAnsi"/>
          <w:i/>
          <w:color w:val="FF0000"/>
          <w:sz w:val="22"/>
          <w:szCs w:val="22"/>
        </w:rPr>
      </w:pPr>
      <w:r w:rsidRPr="00FD5F90">
        <w:rPr>
          <w:rFonts w:asciiTheme="minorHAnsi" w:hAnsiTheme="minorHAnsi" w:cstheme="minorHAnsi"/>
          <w:i/>
          <w:color w:val="FF0000"/>
          <w:sz w:val="22"/>
          <w:szCs w:val="22"/>
        </w:rPr>
        <w:t>Concept</w:t>
      </w:r>
      <w:r w:rsidR="005C021B">
        <w:rPr>
          <w:rFonts w:asciiTheme="minorHAnsi" w:hAnsiTheme="minorHAnsi" w:cstheme="minorHAnsi"/>
          <w:i/>
          <w:color w:val="FF0000"/>
          <w:sz w:val="22"/>
          <w:szCs w:val="22"/>
        </w:rPr>
        <w:t xml:space="preserve"> Anonieme versie</w:t>
      </w:r>
      <w:bookmarkStart w:id="0" w:name="_GoBack"/>
      <w:bookmarkEnd w:id="0"/>
      <w:r w:rsidR="005C021B">
        <w:rPr>
          <w:rFonts w:asciiTheme="minorHAnsi" w:hAnsiTheme="minorHAnsi" w:cstheme="minorHAnsi"/>
          <w:i/>
          <w:color w:val="FF0000"/>
          <w:sz w:val="22"/>
          <w:szCs w:val="22"/>
        </w:rPr>
        <w:t xml:space="preserve"> (zonder namen)</w:t>
      </w:r>
    </w:p>
    <w:p w:rsidR="00840383" w:rsidRPr="008A36A7" w:rsidRDefault="00840383" w:rsidP="00840383">
      <w:pPr>
        <w:rPr>
          <w:rFonts w:asciiTheme="minorHAnsi" w:hAnsiTheme="minorHAnsi" w:cstheme="minorHAnsi"/>
          <w:b/>
          <w:sz w:val="22"/>
          <w:szCs w:val="22"/>
        </w:rPr>
      </w:pPr>
      <w:r w:rsidRPr="008A36A7">
        <w:rPr>
          <w:rFonts w:asciiTheme="minorHAnsi" w:hAnsiTheme="minorHAnsi" w:cstheme="minorHAnsi"/>
          <w:b/>
          <w:sz w:val="22"/>
          <w:szCs w:val="22"/>
        </w:rPr>
        <w:t xml:space="preserve">De kracht van samen. </w:t>
      </w:r>
    </w:p>
    <w:p w:rsidR="00840383" w:rsidRPr="008A36A7" w:rsidRDefault="00840383" w:rsidP="008A36A7">
      <w:pPr>
        <w:pStyle w:val="Lijstopsomteken"/>
      </w:pPr>
      <w:r w:rsidRPr="008A36A7">
        <w:t>Niet alleen de kinderwereld verandert. Ook de wereld waarin kinderen opgroeien, verandert. Kinderen van nu moeten kennis vergaren, mediawijs worden, zich een gezonde leefstijl eigen maken, emotioneel stabiel zijn, sociaal wellevend, het beste uit zichzelf halen, een democratisch burger worden. Deze veranderingen hebben gevolgen voor de eisen die er aan kinderen en dus aan opvoeding, opvang en onderwijs worden gesteld. Wij kunnen niet alles bij het oude laten en wachten tot de ijsberg is gesmolten. Er moet iets gebeuren. De ontwikkeling naar kindcentra is een eigentijds antwoord op deze veranderingen. Het kindcentrum is een integrale voorziening van opvang, onderwijs, welzijn en zorg waar kinderen worden opgevangen, onderwezen en opgevoed. Het is een vertrouwde plek waar kinderen van 0 tot 12 jaar zich kunnen ontspannen en ontwikkelen.</w:t>
      </w:r>
    </w:p>
    <w:p w:rsidR="00840383" w:rsidRPr="008A36A7" w:rsidRDefault="00840383" w:rsidP="008A36A7">
      <w:pPr>
        <w:pStyle w:val="Lijstopsomteken"/>
      </w:pPr>
      <w:r w:rsidRPr="008A36A7">
        <w:t>Jeannette Doornenbal ,“ Opgroeien doe je maar één keer”</w:t>
      </w:r>
    </w:p>
    <w:p w:rsidR="00840383" w:rsidRPr="008A36A7" w:rsidRDefault="00840383" w:rsidP="008A36A7">
      <w:pPr>
        <w:pStyle w:val="Lijstopsomteken"/>
      </w:pPr>
    </w:p>
    <w:p w:rsidR="00840383" w:rsidRPr="008A36A7" w:rsidRDefault="0050308A" w:rsidP="0050308A">
      <w:pPr>
        <w:widowControl w:val="0"/>
        <w:autoSpaceDE w:val="0"/>
        <w:autoSpaceDN w:val="0"/>
        <w:adjustRightInd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 </w:t>
      </w:r>
      <w:r w:rsidR="005C021B">
        <w:rPr>
          <w:rFonts w:asciiTheme="minorHAnsi" w:hAnsiTheme="minorHAnsi" w:cstheme="minorHAnsi"/>
          <w:color w:val="000000" w:themeColor="text1"/>
          <w:sz w:val="22"/>
          <w:szCs w:val="22"/>
        </w:rPr>
        <w:t>K</w:t>
      </w:r>
      <w:r w:rsidR="00840383" w:rsidRPr="008A36A7">
        <w:rPr>
          <w:rFonts w:asciiTheme="minorHAnsi" w:hAnsiTheme="minorHAnsi" w:cstheme="minorHAnsi"/>
          <w:color w:val="000000" w:themeColor="text1"/>
          <w:sz w:val="22"/>
          <w:szCs w:val="22"/>
        </w:rPr>
        <w:t>inderopvangorganisatie</w:t>
      </w:r>
      <w:r>
        <w:rPr>
          <w:rFonts w:asciiTheme="minorHAnsi" w:hAnsiTheme="minorHAnsi" w:cstheme="minorHAnsi"/>
          <w:color w:val="000000" w:themeColor="text1"/>
          <w:sz w:val="22"/>
          <w:szCs w:val="22"/>
        </w:rPr>
        <w:t>, het bestuur van openbaar onderwijs en het bestuur van christelijk onderwijs</w:t>
      </w:r>
      <w:r w:rsidR="00840383" w:rsidRPr="008A36A7">
        <w:rPr>
          <w:rFonts w:asciiTheme="minorHAnsi" w:hAnsiTheme="minorHAnsi" w:cstheme="minorHAnsi"/>
          <w:color w:val="000000" w:themeColor="text1"/>
          <w:sz w:val="22"/>
          <w:szCs w:val="22"/>
        </w:rPr>
        <w:t xml:space="preserve"> slaan de handen ineen en gaan op weg naar een gezamenlijk aanbod van onderwijs, opvang en peuterspeelzaalwerk in de vorm van kindcentra in de regio </w:t>
      </w:r>
      <w:r w:rsidR="00930852">
        <w:rPr>
          <w:rFonts w:asciiTheme="minorHAnsi" w:hAnsiTheme="minorHAnsi" w:cstheme="minorHAnsi"/>
          <w:color w:val="000000" w:themeColor="text1"/>
          <w:sz w:val="22"/>
          <w:szCs w:val="22"/>
        </w:rPr>
        <w:t>X</w:t>
      </w:r>
      <w:r w:rsidR="00840383" w:rsidRPr="008A36A7">
        <w:rPr>
          <w:rFonts w:asciiTheme="minorHAnsi" w:hAnsiTheme="minorHAnsi" w:cstheme="minorHAnsi"/>
          <w:color w:val="000000" w:themeColor="text1"/>
          <w:sz w:val="22"/>
          <w:szCs w:val="22"/>
        </w:rPr>
        <w:t xml:space="preserve">. Als </w:t>
      </w:r>
      <w:r w:rsidR="00840383" w:rsidRPr="008A36A7">
        <w:rPr>
          <w:rFonts w:asciiTheme="minorHAnsi" w:hAnsiTheme="minorHAnsi" w:cstheme="minorHAnsi"/>
          <w:color w:val="000000" w:themeColor="text1"/>
          <w:sz w:val="22"/>
          <w:szCs w:val="22"/>
          <w:u w:val="single"/>
        </w:rPr>
        <w:t>gelijkwaardige</w:t>
      </w:r>
      <w:r w:rsidR="00840383" w:rsidRPr="008A36A7">
        <w:rPr>
          <w:rFonts w:asciiTheme="minorHAnsi" w:hAnsiTheme="minorHAnsi" w:cstheme="minorHAnsi"/>
          <w:color w:val="000000" w:themeColor="text1"/>
          <w:sz w:val="22"/>
          <w:szCs w:val="22"/>
        </w:rPr>
        <w:t xml:space="preserve"> partners die </w:t>
      </w:r>
      <w:r w:rsidR="00840383" w:rsidRPr="008A36A7">
        <w:rPr>
          <w:rFonts w:asciiTheme="minorHAnsi" w:hAnsiTheme="minorHAnsi" w:cstheme="minorHAnsi"/>
          <w:color w:val="000000" w:themeColor="text1"/>
          <w:sz w:val="22"/>
          <w:szCs w:val="22"/>
          <w:u w:val="single"/>
        </w:rPr>
        <w:t>gezamenlijk</w:t>
      </w:r>
      <w:r w:rsidR="00840383" w:rsidRPr="008A36A7">
        <w:rPr>
          <w:rFonts w:asciiTheme="minorHAnsi" w:hAnsiTheme="minorHAnsi" w:cstheme="minorHAnsi"/>
          <w:color w:val="000000" w:themeColor="text1"/>
          <w:sz w:val="22"/>
          <w:szCs w:val="22"/>
        </w:rPr>
        <w:t xml:space="preserve"> de keuze maken om </w:t>
      </w:r>
      <w:r w:rsidR="00840383" w:rsidRPr="008A36A7">
        <w:rPr>
          <w:rFonts w:asciiTheme="minorHAnsi" w:hAnsiTheme="minorHAnsi" w:cstheme="minorHAnsi"/>
          <w:color w:val="000000" w:themeColor="text1"/>
          <w:sz w:val="22"/>
          <w:szCs w:val="22"/>
          <w:u w:val="single"/>
        </w:rPr>
        <w:t xml:space="preserve">duurzaam </w:t>
      </w:r>
      <w:r w:rsidR="00840383" w:rsidRPr="008A36A7">
        <w:rPr>
          <w:rFonts w:asciiTheme="minorHAnsi" w:hAnsiTheme="minorHAnsi" w:cstheme="minorHAnsi"/>
          <w:color w:val="000000" w:themeColor="text1"/>
          <w:sz w:val="22"/>
          <w:szCs w:val="22"/>
        </w:rPr>
        <w:t xml:space="preserve">samen te werken in kindcentra. </w:t>
      </w:r>
      <w:r w:rsidR="00840383" w:rsidRPr="008A36A7">
        <w:rPr>
          <w:rFonts w:asciiTheme="minorHAnsi" w:hAnsiTheme="minorHAnsi" w:cstheme="minorHAnsi"/>
          <w:sz w:val="22"/>
          <w:szCs w:val="22"/>
        </w:rPr>
        <w:t xml:space="preserve">Samen met alle medewerkers, samen met ouders, </w:t>
      </w:r>
      <w:r w:rsidR="00CB3089">
        <w:rPr>
          <w:rFonts w:asciiTheme="minorHAnsi" w:hAnsiTheme="minorHAnsi" w:cstheme="minorHAnsi"/>
          <w:sz w:val="22"/>
          <w:szCs w:val="22"/>
        </w:rPr>
        <w:t xml:space="preserve">de </w:t>
      </w:r>
      <w:r w:rsidR="00840383" w:rsidRPr="008A36A7">
        <w:rPr>
          <w:rFonts w:asciiTheme="minorHAnsi" w:hAnsiTheme="minorHAnsi" w:cstheme="minorHAnsi"/>
          <w:sz w:val="22"/>
          <w:szCs w:val="22"/>
        </w:rPr>
        <w:t xml:space="preserve">samen met de omgeving! </w:t>
      </w:r>
      <w:r w:rsidR="00CB3089">
        <w:rPr>
          <w:rFonts w:asciiTheme="minorHAnsi" w:hAnsiTheme="minorHAnsi" w:cstheme="minorHAnsi"/>
          <w:sz w:val="22"/>
          <w:szCs w:val="22"/>
        </w:rPr>
        <w:t xml:space="preserve">Samen en met goedkeuring ook van besturen, de Raden van Toezicht en medezeggenschapsorganen van betrokken partijen. </w:t>
      </w:r>
    </w:p>
    <w:p w:rsidR="00840383" w:rsidRPr="008A36A7" w:rsidRDefault="00840383" w:rsidP="00840383">
      <w:pPr>
        <w:widowControl w:val="0"/>
        <w:autoSpaceDE w:val="0"/>
        <w:autoSpaceDN w:val="0"/>
        <w:adjustRightInd w:val="0"/>
        <w:rPr>
          <w:rFonts w:asciiTheme="minorHAnsi" w:hAnsiTheme="minorHAnsi" w:cstheme="minorHAnsi"/>
          <w:b/>
          <w:sz w:val="22"/>
          <w:szCs w:val="22"/>
        </w:rPr>
      </w:pPr>
    </w:p>
    <w:p w:rsidR="00840383" w:rsidRPr="008A36A7" w:rsidRDefault="00840383" w:rsidP="00840383">
      <w:pPr>
        <w:widowControl w:val="0"/>
        <w:autoSpaceDE w:val="0"/>
        <w:autoSpaceDN w:val="0"/>
        <w:adjustRightInd w:val="0"/>
        <w:rPr>
          <w:rFonts w:asciiTheme="minorHAnsi" w:hAnsiTheme="minorHAnsi" w:cstheme="minorHAnsi"/>
          <w:b/>
          <w:sz w:val="22"/>
          <w:szCs w:val="22"/>
        </w:rPr>
      </w:pPr>
      <w:r w:rsidRPr="008A36A7">
        <w:rPr>
          <w:rFonts w:asciiTheme="minorHAnsi" w:hAnsiTheme="minorHAnsi" w:cstheme="minorHAnsi"/>
          <w:b/>
          <w:sz w:val="22"/>
          <w:szCs w:val="22"/>
        </w:rPr>
        <w:t>Wat is een IKC?</w:t>
      </w:r>
    </w:p>
    <w:p w:rsidR="00840383" w:rsidRPr="008A36A7" w:rsidRDefault="00840383" w:rsidP="00840383">
      <w:pPr>
        <w:widowControl w:val="0"/>
        <w:autoSpaceDE w:val="0"/>
        <w:autoSpaceDN w:val="0"/>
        <w:adjustRightInd w:val="0"/>
        <w:rPr>
          <w:rFonts w:asciiTheme="minorHAnsi" w:hAnsiTheme="minorHAnsi" w:cstheme="minorHAnsi"/>
          <w:sz w:val="22"/>
          <w:szCs w:val="22"/>
        </w:rPr>
      </w:pPr>
      <w:r w:rsidRPr="008A36A7">
        <w:rPr>
          <w:rFonts w:asciiTheme="minorHAnsi" w:hAnsiTheme="minorHAnsi" w:cstheme="minorHAnsi"/>
          <w:sz w:val="22"/>
          <w:szCs w:val="22"/>
        </w:rPr>
        <w:t>Kinderen hebben recht om zich optimaal te kunnen voorbereiden op de wereld van morgen.</w:t>
      </w:r>
    </w:p>
    <w:p w:rsidR="00840383" w:rsidRPr="008A36A7" w:rsidRDefault="00840383" w:rsidP="00840383">
      <w:pPr>
        <w:widowControl w:val="0"/>
        <w:autoSpaceDE w:val="0"/>
        <w:autoSpaceDN w:val="0"/>
        <w:adjustRightInd w:val="0"/>
        <w:rPr>
          <w:rFonts w:asciiTheme="minorHAnsi" w:hAnsiTheme="minorHAnsi" w:cstheme="minorHAnsi"/>
          <w:sz w:val="22"/>
          <w:szCs w:val="22"/>
        </w:rPr>
      </w:pPr>
      <w:r w:rsidRPr="008A36A7">
        <w:rPr>
          <w:rFonts w:asciiTheme="minorHAnsi" w:hAnsiTheme="minorHAnsi" w:cstheme="minorHAnsi"/>
          <w:sz w:val="22"/>
          <w:szCs w:val="22"/>
        </w:rPr>
        <w:t xml:space="preserve">Om dat </w:t>
      </w:r>
      <w:r w:rsidR="005C021B">
        <w:rPr>
          <w:rFonts w:asciiTheme="minorHAnsi" w:hAnsiTheme="minorHAnsi" w:cstheme="minorHAnsi"/>
          <w:sz w:val="22"/>
          <w:szCs w:val="22"/>
        </w:rPr>
        <w:t>voor elkaar te krijgen, werken k</w:t>
      </w:r>
      <w:r w:rsidRPr="008A36A7">
        <w:rPr>
          <w:rFonts w:asciiTheme="minorHAnsi" w:hAnsiTheme="minorHAnsi" w:cstheme="minorHAnsi"/>
          <w:sz w:val="22"/>
          <w:szCs w:val="22"/>
        </w:rPr>
        <w:t>inderopvang, peuter</w:t>
      </w:r>
      <w:r w:rsidR="008A36A7">
        <w:rPr>
          <w:rFonts w:asciiTheme="minorHAnsi" w:hAnsiTheme="minorHAnsi" w:cstheme="minorHAnsi"/>
          <w:sz w:val="22"/>
          <w:szCs w:val="22"/>
        </w:rPr>
        <w:t>opvang</w:t>
      </w:r>
      <w:r w:rsidRPr="008A36A7">
        <w:rPr>
          <w:rFonts w:asciiTheme="minorHAnsi" w:hAnsiTheme="minorHAnsi" w:cstheme="minorHAnsi"/>
          <w:sz w:val="22"/>
          <w:szCs w:val="22"/>
        </w:rPr>
        <w:t xml:space="preserve"> en onderwijs op gelijkwaardige basis samen in een zogenoemd Integraal Kind Centrum (IKC).</w:t>
      </w:r>
    </w:p>
    <w:p w:rsidR="00840383" w:rsidRPr="008A36A7" w:rsidRDefault="00840383" w:rsidP="00840383">
      <w:pPr>
        <w:widowControl w:val="0"/>
        <w:autoSpaceDE w:val="0"/>
        <w:autoSpaceDN w:val="0"/>
        <w:adjustRightInd w:val="0"/>
        <w:rPr>
          <w:rFonts w:asciiTheme="minorHAnsi" w:hAnsiTheme="minorHAnsi" w:cstheme="minorHAnsi"/>
          <w:sz w:val="22"/>
          <w:szCs w:val="22"/>
        </w:rPr>
      </w:pPr>
      <w:r w:rsidRPr="008A36A7">
        <w:rPr>
          <w:rFonts w:asciiTheme="minorHAnsi" w:hAnsiTheme="minorHAnsi" w:cstheme="minorHAnsi"/>
          <w:sz w:val="22"/>
          <w:szCs w:val="22"/>
        </w:rPr>
        <w:t>Samen vormen ze een nieuwe organisatie waarin het kind centraal staat. Zo bieden zij kinderen de beste kansen om hun talenten te ontwikkelen.</w:t>
      </w:r>
    </w:p>
    <w:p w:rsidR="00840383" w:rsidRPr="008A36A7" w:rsidRDefault="00840383" w:rsidP="00840383">
      <w:pPr>
        <w:widowControl w:val="0"/>
        <w:autoSpaceDE w:val="0"/>
        <w:autoSpaceDN w:val="0"/>
        <w:adjustRightInd w:val="0"/>
        <w:rPr>
          <w:rFonts w:asciiTheme="minorHAnsi" w:hAnsiTheme="minorHAnsi" w:cstheme="minorHAnsi"/>
          <w:color w:val="000000" w:themeColor="text1"/>
          <w:sz w:val="22"/>
          <w:szCs w:val="22"/>
        </w:rPr>
      </w:pPr>
      <w:r w:rsidRPr="008A36A7">
        <w:rPr>
          <w:rFonts w:asciiTheme="minorHAnsi" w:hAnsiTheme="minorHAnsi" w:cstheme="minorHAnsi"/>
          <w:sz w:val="22"/>
          <w:szCs w:val="22"/>
        </w:rPr>
        <w:t xml:space="preserve">Een IKC is er voor kinderen van 0 tot 13 jaar. Vanuit een gezamenlijke pedagogische en </w:t>
      </w:r>
      <w:r w:rsidRPr="008A36A7">
        <w:rPr>
          <w:rFonts w:asciiTheme="minorHAnsi" w:hAnsiTheme="minorHAnsi" w:cstheme="minorHAnsi"/>
          <w:color w:val="000000" w:themeColor="text1"/>
          <w:sz w:val="22"/>
          <w:szCs w:val="22"/>
        </w:rPr>
        <w:t>educatieve visie werken de partners samen aan doorlopende ontwikkelingslijnen,</w:t>
      </w:r>
      <w:r w:rsidR="008A36A7">
        <w:rPr>
          <w:rFonts w:asciiTheme="minorHAnsi" w:hAnsiTheme="minorHAnsi" w:cstheme="minorHAnsi"/>
          <w:color w:val="000000" w:themeColor="text1"/>
          <w:sz w:val="22"/>
          <w:szCs w:val="22"/>
        </w:rPr>
        <w:t xml:space="preserve"> </w:t>
      </w:r>
      <w:r w:rsidRPr="008A36A7">
        <w:rPr>
          <w:rFonts w:asciiTheme="minorHAnsi" w:hAnsiTheme="minorHAnsi" w:cstheme="minorHAnsi"/>
          <w:color w:val="000000" w:themeColor="text1"/>
          <w:sz w:val="22"/>
          <w:szCs w:val="22"/>
        </w:rPr>
        <w:t xml:space="preserve">dagarrangementen en kindnabije zorg. Het Kindcentrum is een ‘community’ waarin intensief wordt samengewerkt met (jeugd) zorg, welzijn, sport en cultuur. De pedagogische professionals werken vanuit het belang van kinderen en brengen kennis uit verschillende </w:t>
      </w:r>
      <w:r w:rsidRPr="008A36A7">
        <w:rPr>
          <w:rFonts w:asciiTheme="minorHAnsi" w:hAnsiTheme="minorHAnsi" w:cstheme="minorHAnsi"/>
          <w:sz w:val="22"/>
          <w:szCs w:val="22"/>
        </w:rPr>
        <w:t>disciplines samen.</w:t>
      </w:r>
    </w:p>
    <w:p w:rsidR="00840383" w:rsidRPr="008A36A7" w:rsidRDefault="00840383" w:rsidP="00840383">
      <w:pPr>
        <w:rPr>
          <w:rFonts w:asciiTheme="minorHAnsi" w:hAnsiTheme="minorHAnsi" w:cstheme="minorHAnsi"/>
          <w:sz w:val="22"/>
          <w:szCs w:val="22"/>
        </w:rPr>
      </w:pPr>
      <w:r w:rsidRPr="008A36A7">
        <w:rPr>
          <w:rFonts w:asciiTheme="minorHAnsi" w:hAnsiTheme="minorHAnsi" w:cstheme="minorHAnsi"/>
          <w:sz w:val="22"/>
          <w:szCs w:val="22"/>
        </w:rPr>
        <w:t>Daarbij zijn de ouders hun natuurlijke bondgenoten.</w:t>
      </w:r>
    </w:p>
    <w:p w:rsidR="008A36A7" w:rsidRDefault="008A36A7" w:rsidP="00840383">
      <w:pPr>
        <w:widowControl w:val="0"/>
        <w:autoSpaceDE w:val="0"/>
        <w:autoSpaceDN w:val="0"/>
        <w:adjustRightInd w:val="0"/>
        <w:rPr>
          <w:rFonts w:asciiTheme="minorHAnsi" w:hAnsiTheme="minorHAnsi" w:cstheme="minorHAnsi"/>
          <w:sz w:val="22"/>
          <w:szCs w:val="22"/>
        </w:rPr>
      </w:pPr>
    </w:p>
    <w:p w:rsidR="00840383" w:rsidRPr="008A36A7" w:rsidRDefault="005C021B" w:rsidP="00840383">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De K</w:t>
      </w:r>
      <w:r w:rsidR="0050308A">
        <w:rPr>
          <w:rFonts w:asciiTheme="minorHAnsi" w:hAnsiTheme="minorHAnsi" w:cstheme="minorHAnsi"/>
          <w:sz w:val="22"/>
          <w:szCs w:val="22"/>
        </w:rPr>
        <w:t>inderopvangorganisatie, het bestuur van openbaar onderwijs en het bestuur van christelijk onderwijs gaan</w:t>
      </w:r>
      <w:r w:rsidR="00840383" w:rsidRPr="008A36A7">
        <w:rPr>
          <w:rFonts w:asciiTheme="minorHAnsi" w:hAnsiTheme="minorHAnsi" w:cstheme="minorHAnsi"/>
          <w:sz w:val="22"/>
          <w:szCs w:val="22"/>
        </w:rPr>
        <w:t xml:space="preserve"> dan ook voor de kracht van samen. Samenwerking tussen de organisaties, - operationeel en bestuurlijk -, levert meer resultaat op dan de som der delen doet vermoeden.</w:t>
      </w:r>
      <w:r w:rsidR="00E26F51">
        <w:rPr>
          <w:rFonts w:asciiTheme="minorHAnsi" w:hAnsiTheme="minorHAnsi" w:cstheme="minorHAnsi"/>
          <w:sz w:val="22"/>
          <w:szCs w:val="22"/>
        </w:rPr>
        <w:t xml:space="preserve"> Ze zoeken</w:t>
      </w:r>
      <w:r w:rsidR="00840383" w:rsidRPr="008A36A7">
        <w:rPr>
          <w:rFonts w:asciiTheme="minorHAnsi" w:hAnsiTheme="minorHAnsi" w:cstheme="minorHAnsi"/>
          <w:sz w:val="22"/>
          <w:szCs w:val="22"/>
        </w:rPr>
        <w:t>, benut</w:t>
      </w:r>
      <w:r w:rsidR="00E26F51">
        <w:rPr>
          <w:rFonts w:asciiTheme="minorHAnsi" w:hAnsiTheme="minorHAnsi" w:cstheme="minorHAnsi"/>
          <w:sz w:val="22"/>
          <w:szCs w:val="22"/>
        </w:rPr>
        <w:t>ten en versterken</w:t>
      </w:r>
      <w:r w:rsidR="00840383" w:rsidRPr="008A36A7">
        <w:rPr>
          <w:rFonts w:asciiTheme="minorHAnsi" w:hAnsiTheme="minorHAnsi" w:cstheme="minorHAnsi"/>
          <w:sz w:val="22"/>
          <w:szCs w:val="22"/>
        </w:rPr>
        <w:t xml:space="preserve"> elkaars kennis en expertise.</w:t>
      </w:r>
    </w:p>
    <w:p w:rsidR="00840383" w:rsidRPr="008A36A7" w:rsidRDefault="00840383" w:rsidP="00840383">
      <w:pPr>
        <w:widowControl w:val="0"/>
        <w:autoSpaceDE w:val="0"/>
        <w:autoSpaceDN w:val="0"/>
        <w:adjustRightInd w:val="0"/>
        <w:rPr>
          <w:rFonts w:asciiTheme="minorHAnsi" w:hAnsiTheme="minorHAnsi" w:cstheme="minorHAnsi"/>
          <w:sz w:val="22"/>
          <w:szCs w:val="22"/>
        </w:rPr>
      </w:pPr>
    </w:p>
    <w:p w:rsidR="00840383" w:rsidRPr="008A36A7" w:rsidRDefault="00840383" w:rsidP="00840383">
      <w:pPr>
        <w:rPr>
          <w:rFonts w:asciiTheme="minorHAnsi" w:hAnsiTheme="minorHAnsi" w:cstheme="minorHAnsi"/>
          <w:sz w:val="22"/>
          <w:szCs w:val="22"/>
        </w:rPr>
      </w:pPr>
      <w:r w:rsidRPr="008A36A7">
        <w:rPr>
          <w:rFonts w:asciiTheme="minorHAnsi" w:hAnsiTheme="minorHAnsi" w:cstheme="minorHAnsi"/>
          <w:sz w:val="22"/>
          <w:szCs w:val="22"/>
        </w:rPr>
        <w:br w:type="page"/>
      </w:r>
      <w:r w:rsidRPr="008A36A7">
        <w:rPr>
          <w:rFonts w:asciiTheme="minorHAnsi" w:hAnsiTheme="minorHAnsi" w:cstheme="minorHAnsi"/>
          <w:sz w:val="22"/>
          <w:szCs w:val="22"/>
        </w:rPr>
        <w:lastRenderedPageBreak/>
        <w:t>Een IKC kenmerkt zich door:</w:t>
      </w:r>
    </w:p>
    <w:p w:rsidR="00840383" w:rsidRPr="008A36A7" w:rsidRDefault="00840383" w:rsidP="00840383">
      <w:pPr>
        <w:numPr>
          <w:ilvl w:val="0"/>
          <w:numId w:val="46"/>
        </w:numPr>
        <w:rPr>
          <w:rFonts w:asciiTheme="minorHAnsi" w:hAnsiTheme="minorHAnsi" w:cstheme="minorHAnsi"/>
          <w:sz w:val="22"/>
          <w:szCs w:val="22"/>
        </w:rPr>
      </w:pPr>
      <w:r w:rsidRPr="008A36A7">
        <w:rPr>
          <w:rFonts w:asciiTheme="minorHAnsi" w:hAnsiTheme="minorHAnsi" w:cstheme="minorHAnsi"/>
          <w:sz w:val="22"/>
          <w:szCs w:val="22"/>
        </w:rPr>
        <w:t>Eén visie, pedagogisch en educatief.</w:t>
      </w:r>
    </w:p>
    <w:p w:rsidR="00840383" w:rsidRPr="008A36A7" w:rsidRDefault="00840383" w:rsidP="00840383">
      <w:pPr>
        <w:numPr>
          <w:ilvl w:val="0"/>
          <w:numId w:val="46"/>
        </w:numPr>
        <w:rPr>
          <w:rFonts w:asciiTheme="minorHAnsi" w:hAnsiTheme="minorHAnsi" w:cstheme="minorHAnsi"/>
          <w:sz w:val="22"/>
          <w:szCs w:val="22"/>
        </w:rPr>
      </w:pPr>
      <w:r w:rsidRPr="008A36A7">
        <w:rPr>
          <w:rFonts w:asciiTheme="minorHAnsi" w:hAnsiTheme="minorHAnsi" w:cstheme="minorHAnsi"/>
          <w:sz w:val="22"/>
          <w:szCs w:val="22"/>
        </w:rPr>
        <w:t>Eén plan en één aanpak, pedagogisch, educatief en op het gebied van ondersteuning/zorg en welzijn.</w:t>
      </w:r>
    </w:p>
    <w:p w:rsidR="00840383" w:rsidRPr="008A36A7" w:rsidRDefault="00840383" w:rsidP="00840383">
      <w:pPr>
        <w:numPr>
          <w:ilvl w:val="0"/>
          <w:numId w:val="46"/>
        </w:numPr>
        <w:rPr>
          <w:rFonts w:asciiTheme="minorHAnsi" w:hAnsiTheme="minorHAnsi" w:cstheme="minorHAnsi"/>
          <w:sz w:val="22"/>
          <w:szCs w:val="22"/>
        </w:rPr>
      </w:pPr>
      <w:r w:rsidRPr="008A36A7">
        <w:rPr>
          <w:rFonts w:asciiTheme="minorHAnsi" w:hAnsiTheme="minorHAnsi" w:cstheme="minorHAnsi"/>
          <w:sz w:val="22"/>
          <w:szCs w:val="22"/>
        </w:rPr>
        <w:t xml:space="preserve">Eén organisatie (in de zin van </w:t>
      </w:r>
      <w:proofErr w:type="spellStart"/>
      <w:r w:rsidRPr="008A36A7">
        <w:rPr>
          <w:rFonts w:asciiTheme="minorHAnsi" w:hAnsiTheme="minorHAnsi" w:cstheme="minorHAnsi"/>
          <w:sz w:val="22"/>
          <w:szCs w:val="22"/>
        </w:rPr>
        <w:t>frontoffice</w:t>
      </w:r>
      <w:proofErr w:type="spellEnd"/>
      <w:r w:rsidRPr="008A36A7">
        <w:rPr>
          <w:rFonts w:asciiTheme="minorHAnsi" w:hAnsiTheme="minorHAnsi" w:cstheme="minorHAnsi"/>
          <w:sz w:val="22"/>
          <w:szCs w:val="22"/>
        </w:rPr>
        <w:t>, 1 telefoonnummer, 1 inschrijfformulier, 1 directeur) voor kinderen van 0-13 jaar.</w:t>
      </w:r>
    </w:p>
    <w:p w:rsidR="00840383" w:rsidRPr="008A36A7" w:rsidRDefault="00840383" w:rsidP="00840383">
      <w:pPr>
        <w:numPr>
          <w:ilvl w:val="0"/>
          <w:numId w:val="46"/>
        </w:numPr>
        <w:rPr>
          <w:rFonts w:asciiTheme="minorHAnsi" w:hAnsiTheme="minorHAnsi" w:cstheme="minorHAnsi"/>
          <w:color w:val="000000" w:themeColor="text1"/>
          <w:sz w:val="22"/>
          <w:szCs w:val="22"/>
        </w:rPr>
      </w:pPr>
      <w:r w:rsidRPr="008A36A7">
        <w:rPr>
          <w:rFonts w:asciiTheme="minorHAnsi" w:hAnsiTheme="minorHAnsi" w:cstheme="minorHAnsi"/>
          <w:color w:val="000000" w:themeColor="text1"/>
          <w:sz w:val="22"/>
          <w:szCs w:val="22"/>
        </w:rPr>
        <w:t>Een afgestemd dagarrangement op het gebied van tijd en aanbod.</w:t>
      </w:r>
      <w:r w:rsidRPr="008A36A7">
        <w:rPr>
          <w:rFonts w:asciiTheme="minorHAnsi" w:hAnsiTheme="minorHAnsi" w:cstheme="minorHAnsi"/>
          <w:color w:val="000000" w:themeColor="text1"/>
          <w:sz w:val="22"/>
          <w:szCs w:val="22"/>
        </w:rPr>
        <w:tab/>
      </w:r>
    </w:p>
    <w:p w:rsidR="00840383" w:rsidRPr="008A36A7" w:rsidRDefault="00840383" w:rsidP="00840383">
      <w:pPr>
        <w:numPr>
          <w:ilvl w:val="0"/>
          <w:numId w:val="46"/>
        </w:numPr>
        <w:rPr>
          <w:rFonts w:asciiTheme="minorHAnsi" w:hAnsiTheme="minorHAnsi" w:cstheme="minorHAnsi"/>
          <w:color w:val="000000" w:themeColor="text1"/>
          <w:sz w:val="22"/>
          <w:szCs w:val="22"/>
        </w:rPr>
      </w:pPr>
      <w:r w:rsidRPr="008A36A7">
        <w:rPr>
          <w:rFonts w:asciiTheme="minorHAnsi" w:hAnsiTheme="minorHAnsi" w:cstheme="minorHAnsi"/>
          <w:color w:val="000000" w:themeColor="text1"/>
          <w:sz w:val="22"/>
          <w:szCs w:val="22"/>
        </w:rPr>
        <w:t xml:space="preserve">Eén met de omgeving, waarin grote </w:t>
      </w:r>
      <w:proofErr w:type="spellStart"/>
      <w:r w:rsidRPr="008A36A7">
        <w:rPr>
          <w:rFonts w:asciiTheme="minorHAnsi" w:hAnsiTheme="minorHAnsi" w:cstheme="minorHAnsi"/>
          <w:color w:val="000000" w:themeColor="text1"/>
          <w:sz w:val="22"/>
          <w:szCs w:val="22"/>
        </w:rPr>
        <w:t>ouder-</w:t>
      </w:r>
      <w:proofErr w:type="spellEnd"/>
      <w:r w:rsidRPr="008A36A7">
        <w:rPr>
          <w:rFonts w:asciiTheme="minorHAnsi" w:hAnsiTheme="minorHAnsi" w:cstheme="minorHAnsi"/>
          <w:color w:val="000000" w:themeColor="text1"/>
          <w:sz w:val="22"/>
          <w:szCs w:val="22"/>
        </w:rPr>
        <w:t>, buurt- en dorpsbetrokkenheid aanwezig is.</w:t>
      </w:r>
    </w:p>
    <w:p w:rsidR="00840383" w:rsidRPr="008A36A7" w:rsidRDefault="00840383" w:rsidP="00840383">
      <w:pPr>
        <w:numPr>
          <w:ilvl w:val="0"/>
          <w:numId w:val="46"/>
        </w:numPr>
        <w:rPr>
          <w:rFonts w:asciiTheme="minorHAnsi" w:hAnsiTheme="minorHAnsi" w:cstheme="minorHAnsi"/>
          <w:sz w:val="22"/>
          <w:szCs w:val="22"/>
        </w:rPr>
      </w:pPr>
      <w:r w:rsidRPr="008A36A7">
        <w:rPr>
          <w:rFonts w:asciiTheme="minorHAnsi" w:hAnsiTheme="minorHAnsi" w:cstheme="minorHAnsi"/>
          <w:sz w:val="22"/>
          <w:szCs w:val="22"/>
        </w:rPr>
        <w:t xml:space="preserve">Eén gebouw of </w:t>
      </w:r>
      <w:proofErr w:type="spellStart"/>
      <w:r w:rsidRPr="008A36A7">
        <w:rPr>
          <w:rFonts w:asciiTheme="minorHAnsi" w:hAnsiTheme="minorHAnsi" w:cstheme="minorHAnsi"/>
          <w:sz w:val="22"/>
          <w:szCs w:val="22"/>
        </w:rPr>
        <w:t>campus-model</w:t>
      </w:r>
      <w:proofErr w:type="spellEnd"/>
      <w:r w:rsidRPr="008A36A7">
        <w:rPr>
          <w:rFonts w:asciiTheme="minorHAnsi" w:hAnsiTheme="minorHAnsi" w:cstheme="minorHAnsi"/>
          <w:sz w:val="22"/>
          <w:szCs w:val="22"/>
        </w:rPr>
        <w:t>.</w:t>
      </w:r>
    </w:p>
    <w:p w:rsidR="00840383" w:rsidRPr="00E26F51" w:rsidRDefault="00840383" w:rsidP="00840383">
      <w:pPr>
        <w:numPr>
          <w:ilvl w:val="0"/>
          <w:numId w:val="46"/>
        </w:numPr>
        <w:rPr>
          <w:rFonts w:asciiTheme="minorHAnsi" w:hAnsiTheme="minorHAnsi" w:cstheme="minorHAnsi"/>
          <w:sz w:val="22"/>
          <w:szCs w:val="22"/>
        </w:rPr>
      </w:pPr>
      <w:r w:rsidRPr="008A36A7">
        <w:rPr>
          <w:rFonts w:asciiTheme="minorHAnsi" w:hAnsiTheme="minorHAnsi" w:cstheme="minorHAnsi"/>
          <w:sz w:val="22"/>
          <w:szCs w:val="22"/>
        </w:rPr>
        <w:t>Formeel en bestuurlijk vastgelegde afspraken.</w:t>
      </w:r>
    </w:p>
    <w:p w:rsidR="00840383" w:rsidRPr="008A36A7" w:rsidRDefault="00840383" w:rsidP="00840383">
      <w:pPr>
        <w:rPr>
          <w:rFonts w:asciiTheme="minorHAnsi" w:hAnsiTheme="minorHAnsi" w:cstheme="minorHAnsi"/>
          <w:b/>
          <w:sz w:val="22"/>
          <w:szCs w:val="22"/>
        </w:rPr>
      </w:pPr>
    </w:p>
    <w:p w:rsidR="008A36A7" w:rsidRPr="008A36A7" w:rsidDel="00370E4D" w:rsidRDefault="00840383" w:rsidP="008A36A7">
      <w:pPr>
        <w:rPr>
          <w:rFonts w:asciiTheme="minorHAnsi" w:hAnsiTheme="minorHAnsi" w:cstheme="minorHAnsi"/>
          <w:color w:val="000000" w:themeColor="text1"/>
          <w:sz w:val="22"/>
          <w:szCs w:val="22"/>
        </w:rPr>
      </w:pPr>
      <w:r w:rsidRPr="008A36A7">
        <w:rPr>
          <w:rFonts w:asciiTheme="minorHAnsi" w:hAnsiTheme="minorHAnsi" w:cstheme="minorHAnsi"/>
          <w:b/>
          <w:sz w:val="22"/>
          <w:szCs w:val="22"/>
        </w:rPr>
        <w:t>De 3 organisaties delen de volgende kernwaarden:</w:t>
      </w:r>
      <w:r w:rsidRPr="008A36A7">
        <w:rPr>
          <w:rFonts w:asciiTheme="minorHAnsi" w:hAnsiTheme="minorHAnsi" w:cstheme="minorHAnsi"/>
          <w:b/>
          <w:sz w:val="22"/>
          <w:szCs w:val="22"/>
        </w:rPr>
        <w:br/>
      </w:r>
    </w:p>
    <w:p w:rsidR="00B52E29" w:rsidRPr="00B52E29" w:rsidRDefault="00B52E29" w:rsidP="00B52E29">
      <w:pPr>
        <w:rPr>
          <w:rFonts w:asciiTheme="minorHAnsi" w:hAnsiTheme="minorHAnsi" w:cstheme="minorHAnsi"/>
          <w:sz w:val="22"/>
          <w:szCs w:val="22"/>
        </w:rPr>
      </w:pPr>
      <w:r w:rsidRPr="00B52E29">
        <w:rPr>
          <w:rFonts w:asciiTheme="minorHAnsi" w:hAnsiTheme="minorHAnsi" w:cstheme="minorHAnsi"/>
          <w:sz w:val="22"/>
          <w:szCs w:val="22"/>
        </w:rPr>
        <w:t>Respect</w:t>
      </w:r>
    </w:p>
    <w:p w:rsidR="00B52E29" w:rsidRPr="00B52E29" w:rsidRDefault="00B52E29" w:rsidP="00B52E29">
      <w:pPr>
        <w:rPr>
          <w:rFonts w:asciiTheme="minorHAnsi" w:hAnsiTheme="minorHAnsi" w:cstheme="minorHAnsi"/>
          <w:sz w:val="22"/>
          <w:szCs w:val="22"/>
        </w:rPr>
      </w:pPr>
      <w:r w:rsidRPr="00B52E29">
        <w:rPr>
          <w:rFonts w:asciiTheme="minorHAnsi" w:hAnsiTheme="minorHAnsi" w:cstheme="minorHAnsi"/>
          <w:sz w:val="22"/>
          <w:szCs w:val="22"/>
        </w:rPr>
        <w:t>Respect (</w:t>
      </w:r>
      <w:proofErr w:type="spellStart"/>
      <w:r w:rsidRPr="00B52E29">
        <w:rPr>
          <w:rFonts w:asciiTheme="minorHAnsi" w:hAnsiTheme="minorHAnsi" w:cstheme="minorHAnsi"/>
          <w:sz w:val="22"/>
          <w:szCs w:val="22"/>
        </w:rPr>
        <w:t>re-spectie</w:t>
      </w:r>
      <w:proofErr w:type="spellEnd"/>
      <w:r w:rsidRPr="00B52E29">
        <w:rPr>
          <w:rFonts w:asciiTheme="minorHAnsi" w:hAnsiTheme="minorHAnsi" w:cstheme="minorHAnsi"/>
          <w:sz w:val="22"/>
          <w:szCs w:val="22"/>
        </w:rPr>
        <w:t xml:space="preserve">) is letterlijk nog eens beter kijken naar de ander. </w:t>
      </w:r>
    </w:p>
    <w:p w:rsidR="00B52E29" w:rsidRPr="00B52E29" w:rsidRDefault="00B52E29" w:rsidP="00B52E29">
      <w:pPr>
        <w:rPr>
          <w:rFonts w:asciiTheme="minorHAnsi" w:hAnsiTheme="minorHAnsi" w:cstheme="minorHAnsi"/>
          <w:sz w:val="22"/>
          <w:szCs w:val="22"/>
        </w:rPr>
      </w:pPr>
      <w:r w:rsidRPr="00B52E29">
        <w:rPr>
          <w:rFonts w:asciiTheme="minorHAnsi" w:hAnsiTheme="minorHAnsi" w:cstheme="minorHAnsi"/>
          <w:sz w:val="22"/>
          <w:szCs w:val="22"/>
        </w:rPr>
        <w:t>We kijken onbevooroordeeld naar elkaar waardoor we elkaars kwaliteiten beter waarnemen. We tonen respect naar elkaar: we zeggen en laten zien dat we elkaar aanvaarden als waardige en waardevolle mensen.</w:t>
      </w:r>
    </w:p>
    <w:p w:rsidR="00B52E29" w:rsidRPr="00B52E29" w:rsidRDefault="00B52E29" w:rsidP="00B52E29">
      <w:pPr>
        <w:rPr>
          <w:rFonts w:asciiTheme="minorHAnsi" w:hAnsiTheme="minorHAnsi" w:cstheme="minorHAnsi"/>
          <w:sz w:val="22"/>
          <w:szCs w:val="22"/>
        </w:rPr>
      </w:pPr>
    </w:p>
    <w:p w:rsidR="00B52E29" w:rsidRPr="00B52E29" w:rsidRDefault="00B52E29" w:rsidP="00B52E29">
      <w:pPr>
        <w:rPr>
          <w:rFonts w:asciiTheme="minorHAnsi" w:hAnsiTheme="minorHAnsi" w:cstheme="minorHAnsi"/>
          <w:sz w:val="22"/>
          <w:szCs w:val="22"/>
        </w:rPr>
      </w:pPr>
      <w:r w:rsidRPr="00B52E29">
        <w:rPr>
          <w:rFonts w:asciiTheme="minorHAnsi" w:hAnsiTheme="minorHAnsi" w:cstheme="minorHAnsi"/>
          <w:sz w:val="22"/>
          <w:szCs w:val="22"/>
        </w:rPr>
        <w:t>Gelijkwaardigheid</w:t>
      </w:r>
    </w:p>
    <w:p w:rsidR="00B52E29" w:rsidRPr="00B52E29" w:rsidRDefault="00B52E29" w:rsidP="00B52E29">
      <w:pPr>
        <w:rPr>
          <w:rFonts w:asciiTheme="minorHAnsi" w:hAnsiTheme="minorHAnsi" w:cstheme="minorHAnsi"/>
          <w:sz w:val="22"/>
          <w:szCs w:val="22"/>
        </w:rPr>
      </w:pPr>
      <w:r w:rsidRPr="00B52E29">
        <w:rPr>
          <w:rFonts w:asciiTheme="minorHAnsi" w:hAnsiTheme="minorHAnsi" w:cstheme="minorHAnsi"/>
          <w:sz w:val="22"/>
          <w:szCs w:val="22"/>
        </w:rPr>
        <w:t>We hebben allen dezelfde waarde en dezelfde rechten.</w:t>
      </w:r>
    </w:p>
    <w:p w:rsidR="00B52E29" w:rsidRPr="00B52E29" w:rsidRDefault="00B52E29" w:rsidP="00B52E29">
      <w:pPr>
        <w:rPr>
          <w:rFonts w:asciiTheme="minorHAnsi" w:hAnsiTheme="minorHAnsi" w:cstheme="minorHAnsi"/>
          <w:sz w:val="22"/>
          <w:szCs w:val="22"/>
        </w:rPr>
      </w:pPr>
    </w:p>
    <w:p w:rsidR="00B52E29" w:rsidRPr="00B52E29" w:rsidRDefault="00B52E29" w:rsidP="00B52E29">
      <w:pPr>
        <w:rPr>
          <w:rFonts w:asciiTheme="minorHAnsi" w:hAnsiTheme="minorHAnsi" w:cstheme="minorHAnsi"/>
          <w:sz w:val="22"/>
          <w:szCs w:val="22"/>
        </w:rPr>
      </w:pPr>
      <w:r w:rsidRPr="00B52E29">
        <w:rPr>
          <w:rFonts w:asciiTheme="minorHAnsi" w:hAnsiTheme="minorHAnsi" w:cstheme="minorHAnsi"/>
          <w:sz w:val="22"/>
          <w:szCs w:val="22"/>
        </w:rPr>
        <w:t>Ontwikkeling</w:t>
      </w:r>
    </w:p>
    <w:p w:rsidR="00B52E29" w:rsidRPr="00B52E29" w:rsidRDefault="00B52E29" w:rsidP="00B52E29">
      <w:pPr>
        <w:rPr>
          <w:rFonts w:asciiTheme="minorHAnsi" w:hAnsiTheme="minorHAnsi" w:cstheme="minorHAnsi"/>
          <w:sz w:val="22"/>
          <w:szCs w:val="22"/>
        </w:rPr>
      </w:pPr>
      <w:r w:rsidRPr="00B52E29">
        <w:rPr>
          <w:rFonts w:asciiTheme="minorHAnsi" w:hAnsiTheme="minorHAnsi" w:cstheme="minorHAnsi"/>
          <w:sz w:val="22"/>
          <w:szCs w:val="22"/>
        </w:rPr>
        <w:t>We staan open voor ontwikkeling  om gezamenlijke verbetering en vernieuwing te stimuleren</w:t>
      </w:r>
    </w:p>
    <w:p w:rsidR="00B52E29" w:rsidRPr="00B52E29" w:rsidRDefault="00B52E29" w:rsidP="00B52E29">
      <w:pPr>
        <w:rPr>
          <w:rFonts w:asciiTheme="minorHAnsi" w:hAnsiTheme="minorHAnsi" w:cstheme="minorHAnsi"/>
          <w:sz w:val="22"/>
          <w:szCs w:val="22"/>
        </w:rPr>
      </w:pPr>
    </w:p>
    <w:p w:rsidR="00B52E29" w:rsidRPr="00B52E29" w:rsidRDefault="00B52E29" w:rsidP="00B52E29">
      <w:pPr>
        <w:rPr>
          <w:rFonts w:asciiTheme="minorHAnsi" w:hAnsiTheme="minorHAnsi" w:cstheme="minorHAnsi"/>
          <w:sz w:val="22"/>
          <w:szCs w:val="22"/>
        </w:rPr>
      </w:pPr>
      <w:r w:rsidRPr="00B52E29">
        <w:rPr>
          <w:rFonts w:asciiTheme="minorHAnsi" w:hAnsiTheme="minorHAnsi" w:cstheme="minorHAnsi"/>
          <w:sz w:val="22"/>
          <w:szCs w:val="22"/>
        </w:rPr>
        <w:t>Openheid</w:t>
      </w:r>
    </w:p>
    <w:p w:rsidR="00B52E29" w:rsidRPr="00B52E29" w:rsidRDefault="00B52E29" w:rsidP="00B52E29">
      <w:pPr>
        <w:rPr>
          <w:rFonts w:asciiTheme="minorHAnsi" w:hAnsiTheme="minorHAnsi" w:cstheme="minorHAnsi"/>
          <w:sz w:val="22"/>
          <w:szCs w:val="22"/>
        </w:rPr>
      </w:pPr>
      <w:r w:rsidRPr="00B52E29">
        <w:rPr>
          <w:rFonts w:asciiTheme="minorHAnsi" w:hAnsiTheme="minorHAnsi" w:cstheme="minorHAnsi"/>
          <w:sz w:val="22"/>
          <w:szCs w:val="22"/>
        </w:rPr>
        <w:t>We zijn openhartig over onze drijfveren, opvattingen en gevoelens en ontvankelijk voor anderen. We stimuleren een veilige sfeer om dit mogelijk te maken.</w:t>
      </w:r>
    </w:p>
    <w:p w:rsidR="00840383" w:rsidRPr="00B52E29" w:rsidRDefault="00840383" w:rsidP="00840383">
      <w:pPr>
        <w:rPr>
          <w:rFonts w:asciiTheme="minorHAnsi" w:hAnsiTheme="minorHAnsi" w:cstheme="minorHAnsi"/>
          <w:sz w:val="22"/>
          <w:szCs w:val="22"/>
        </w:rPr>
      </w:pPr>
    </w:p>
    <w:p w:rsidR="00840383" w:rsidRDefault="00840383" w:rsidP="004E729A">
      <w:pPr>
        <w:pStyle w:val="Titel"/>
        <w:rPr>
          <w:rFonts w:asciiTheme="minorHAnsi" w:hAnsiTheme="minorHAnsi" w:cstheme="minorHAnsi"/>
          <w:color w:val="auto"/>
          <w:sz w:val="22"/>
          <w:szCs w:val="22"/>
        </w:rPr>
      </w:pPr>
    </w:p>
    <w:p w:rsidR="00B52E29" w:rsidRPr="00B52E29" w:rsidRDefault="00B52E29" w:rsidP="00B52E29"/>
    <w:p w:rsidR="001B4681" w:rsidRPr="00B52E29" w:rsidRDefault="001B4681" w:rsidP="00B52E29">
      <w:pPr>
        <w:pStyle w:val="Titel"/>
        <w:pBdr>
          <w:bottom w:val="none" w:sz="0" w:space="0" w:color="auto"/>
        </w:pBdr>
        <w:rPr>
          <w:rFonts w:asciiTheme="minorHAnsi" w:hAnsiTheme="minorHAnsi" w:cstheme="minorHAnsi"/>
          <w:b/>
          <w:color w:val="auto"/>
          <w:sz w:val="22"/>
          <w:szCs w:val="22"/>
          <w:u w:val="single"/>
        </w:rPr>
      </w:pPr>
      <w:r w:rsidRPr="00B52E29">
        <w:rPr>
          <w:rFonts w:asciiTheme="minorHAnsi" w:hAnsiTheme="minorHAnsi" w:cstheme="minorHAnsi"/>
          <w:b/>
          <w:color w:val="auto"/>
          <w:sz w:val="22"/>
          <w:szCs w:val="22"/>
          <w:u w:val="single"/>
        </w:rPr>
        <w:t>Samenwerkingsovereenkomst</w:t>
      </w:r>
      <w:r w:rsidR="002A04B4" w:rsidRPr="00B52E29">
        <w:rPr>
          <w:rFonts w:asciiTheme="minorHAnsi" w:hAnsiTheme="minorHAnsi" w:cstheme="minorHAnsi"/>
          <w:b/>
          <w:color w:val="auto"/>
          <w:sz w:val="22"/>
          <w:szCs w:val="22"/>
          <w:u w:val="single"/>
        </w:rPr>
        <w:t xml:space="preserve"> </w:t>
      </w:r>
      <w:r w:rsidR="00E26F51">
        <w:rPr>
          <w:rFonts w:asciiTheme="minorHAnsi" w:hAnsiTheme="minorHAnsi" w:cstheme="minorHAnsi"/>
          <w:b/>
          <w:color w:val="auto"/>
          <w:sz w:val="22"/>
          <w:szCs w:val="22"/>
          <w:u w:val="single"/>
        </w:rPr>
        <w:t xml:space="preserve"> </w:t>
      </w:r>
    </w:p>
    <w:p w:rsidR="001B4681" w:rsidRPr="008A36A7" w:rsidRDefault="001B4681" w:rsidP="001B4681">
      <w:pPr>
        <w:rPr>
          <w:rFonts w:asciiTheme="minorHAnsi" w:hAnsiTheme="minorHAnsi" w:cstheme="minorHAnsi"/>
          <w:b/>
          <w:sz w:val="22"/>
          <w:szCs w:val="22"/>
        </w:rPr>
      </w:pPr>
    </w:p>
    <w:p w:rsidR="00840383" w:rsidRPr="002672AB" w:rsidRDefault="00840383" w:rsidP="00840383">
      <w:pPr>
        <w:outlineLvl w:val="0"/>
        <w:rPr>
          <w:rFonts w:asciiTheme="minorHAnsi" w:hAnsiTheme="minorHAnsi" w:cstheme="minorHAnsi"/>
          <w:b/>
          <w:color w:val="FF0000"/>
          <w:sz w:val="22"/>
          <w:szCs w:val="22"/>
        </w:rPr>
      </w:pPr>
      <w:r w:rsidRPr="008A36A7">
        <w:rPr>
          <w:rFonts w:asciiTheme="minorHAnsi" w:hAnsiTheme="minorHAnsi" w:cstheme="minorHAnsi"/>
          <w:b/>
          <w:color w:val="000000"/>
          <w:sz w:val="22"/>
          <w:szCs w:val="22"/>
        </w:rPr>
        <w:t>De ondergetekenden:</w:t>
      </w:r>
    </w:p>
    <w:p w:rsidR="00840383" w:rsidRPr="008A36A7" w:rsidRDefault="00840383" w:rsidP="00840383">
      <w:pPr>
        <w:rPr>
          <w:rFonts w:asciiTheme="minorHAnsi" w:hAnsiTheme="minorHAnsi" w:cstheme="minorHAnsi"/>
          <w:b/>
          <w:color w:val="000000"/>
          <w:sz w:val="22"/>
          <w:szCs w:val="22"/>
        </w:rPr>
      </w:pPr>
    </w:p>
    <w:p w:rsidR="00840383" w:rsidRPr="00E26F51" w:rsidRDefault="00E26F51" w:rsidP="00B82FFD">
      <w:pPr>
        <w:numPr>
          <w:ilvl w:val="0"/>
          <w:numId w:val="44"/>
        </w:numPr>
        <w:autoSpaceDE w:val="0"/>
        <w:autoSpaceDN w:val="0"/>
        <w:adjustRightInd w:val="0"/>
        <w:contextualSpacing/>
        <w:rPr>
          <w:rFonts w:asciiTheme="minorHAnsi" w:hAnsiTheme="minorHAnsi" w:cstheme="minorHAnsi"/>
          <w:color w:val="000000"/>
          <w:sz w:val="22"/>
          <w:szCs w:val="22"/>
        </w:rPr>
      </w:pPr>
      <w:r>
        <w:rPr>
          <w:rFonts w:asciiTheme="minorHAnsi" w:hAnsiTheme="minorHAnsi" w:cstheme="minorHAnsi"/>
          <w:b/>
          <w:color w:val="000000"/>
          <w:sz w:val="22"/>
          <w:szCs w:val="22"/>
        </w:rPr>
        <w:t xml:space="preserve">Bestuur </w:t>
      </w:r>
      <w:r w:rsidR="00AB3D2B" w:rsidRPr="00E26F51">
        <w:rPr>
          <w:rFonts w:asciiTheme="minorHAnsi" w:hAnsiTheme="minorHAnsi" w:cstheme="minorHAnsi"/>
          <w:b/>
          <w:color w:val="000000"/>
          <w:sz w:val="22"/>
          <w:szCs w:val="22"/>
        </w:rPr>
        <w:t>Christelijk Onderwijs</w:t>
      </w:r>
      <w:r>
        <w:rPr>
          <w:rFonts w:asciiTheme="minorHAnsi" w:hAnsiTheme="minorHAnsi" w:cstheme="minorHAnsi"/>
          <w:b/>
          <w:color w:val="000000"/>
          <w:sz w:val="22"/>
          <w:szCs w:val="22"/>
        </w:rPr>
        <w:t>, adres, vertegenwoordigd door</w:t>
      </w:r>
    </w:p>
    <w:p w:rsidR="00840383" w:rsidRPr="00E26F51" w:rsidRDefault="00E26F51" w:rsidP="00EB29E0">
      <w:pPr>
        <w:numPr>
          <w:ilvl w:val="0"/>
          <w:numId w:val="44"/>
        </w:numPr>
        <w:autoSpaceDE w:val="0"/>
        <w:autoSpaceDN w:val="0"/>
        <w:adjustRightInd w:val="0"/>
        <w:contextualSpacing/>
        <w:rPr>
          <w:rFonts w:asciiTheme="minorHAnsi" w:hAnsiTheme="minorHAnsi" w:cstheme="minorHAnsi"/>
          <w:color w:val="000000"/>
          <w:sz w:val="22"/>
          <w:szCs w:val="22"/>
        </w:rPr>
      </w:pPr>
      <w:r w:rsidRPr="00E26F51">
        <w:rPr>
          <w:rFonts w:asciiTheme="minorHAnsi" w:hAnsiTheme="minorHAnsi" w:cstheme="minorHAnsi"/>
          <w:b/>
          <w:color w:val="000000"/>
          <w:sz w:val="22"/>
          <w:szCs w:val="22"/>
        </w:rPr>
        <w:t xml:space="preserve">Bestuur </w:t>
      </w:r>
      <w:r w:rsidR="00AB3D2B" w:rsidRPr="00E26F51">
        <w:rPr>
          <w:rFonts w:asciiTheme="minorHAnsi" w:hAnsiTheme="minorHAnsi" w:cstheme="minorHAnsi"/>
          <w:b/>
          <w:color w:val="000000"/>
          <w:sz w:val="22"/>
          <w:szCs w:val="22"/>
        </w:rPr>
        <w:t>Openbaar Onderwijs</w:t>
      </w:r>
      <w:r>
        <w:rPr>
          <w:rFonts w:asciiTheme="minorHAnsi" w:hAnsiTheme="minorHAnsi" w:cstheme="minorHAnsi"/>
          <w:b/>
          <w:color w:val="000000"/>
          <w:sz w:val="22"/>
          <w:szCs w:val="22"/>
        </w:rPr>
        <w:t>, adres, vertegenwoordigd door</w:t>
      </w:r>
    </w:p>
    <w:p w:rsidR="00840383" w:rsidRPr="00EE0174" w:rsidRDefault="00E26F51" w:rsidP="00EE0174">
      <w:pPr>
        <w:numPr>
          <w:ilvl w:val="0"/>
          <w:numId w:val="44"/>
        </w:numPr>
        <w:autoSpaceDE w:val="0"/>
        <w:autoSpaceDN w:val="0"/>
        <w:adjustRightInd w:val="0"/>
        <w:contextualSpacing/>
        <w:rPr>
          <w:rFonts w:asciiTheme="minorHAnsi" w:hAnsiTheme="minorHAnsi" w:cstheme="minorHAnsi"/>
          <w:color w:val="000000"/>
          <w:sz w:val="22"/>
          <w:szCs w:val="22"/>
        </w:rPr>
      </w:pPr>
      <w:r>
        <w:rPr>
          <w:rFonts w:asciiTheme="minorHAnsi" w:hAnsiTheme="minorHAnsi" w:cstheme="minorHAnsi"/>
          <w:b/>
          <w:color w:val="000000"/>
          <w:sz w:val="22"/>
          <w:szCs w:val="22"/>
        </w:rPr>
        <w:t>Kinderopvangorganisatie, adres, vertegenwoordigd door</w:t>
      </w:r>
    </w:p>
    <w:p w:rsidR="001B4681" w:rsidRPr="008A36A7" w:rsidRDefault="001B4681" w:rsidP="001B4681">
      <w:pPr>
        <w:rPr>
          <w:rFonts w:asciiTheme="minorHAnsi" w:hAnsiTheme="minorHAnsi" w:cstheme="minorHAnsi"/>
          <w:sz w:val="22"/>
          <w:szCs w:val="22"/>
        </w:rPr>
      </w:pPr>
    </w:p>
    <w:p w:rsidR="001B4681" w:rsidRPr="008A36A7" w:rsidRDefault="00E26F51" w:rsidP="001B4681">
      <w:pPr>
        <w:rPr>
          <w:rFonts w:asciiTheme="minorHAnsi" w:hAnsiTheme="minorHAnsi" w:cstheme="minorHAnsi"/>
          <w:color w:val="000000"/>
          <w:sz w:val="22"/>
          <w:szCs w:val="22"/>
        </w:rPr>
      </w:pPr>
      <w:r>
        <w:rPr>
          <w:rFonts w:asciiTheme="minorHAnsi" w:hAnsiTheme="minorHAnsi" w:cstheme="minorHAnsi"/>
          <w:color w:val="000000"/>
          <w:sz w:val="22"/>
          <w:szCs w:val="22"/>
        </w:rPr>
        <w:t>De ondertekenden h</w:t>
      </w:r>
      <w:r w:rsidR="001B4681" w:rsidRPr="008A36A7">
        <w:rPr>
          <w:rFonts w:asciiTheme="minorHAnsi" w:hAnsiTheme="minorHAnsi" w:cstheme="minorHAnsi"/>
          <w:color w:val="000000"/>
          <w:sz w:val="22"/>
          <w:szCs w:val="22"/>
        </w:rPr>
        <w:t>ierna ook gezamenlijk te noemen: “Partijen”;</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b/>
          <w:sz w:val="22"/>
          <w:szCs w:val="22"/>
        </w:rPr>
      </w:pPr>
      <w:r w:rsidRPr="008A36A7">
        <w:rPr>
          <w:rFonts w:asciiTheme="minorHAnsi" w:hAnsiTheme="minorHAnsi" w:cstheme="minorHAnsi"/>
          <w:b/>
          <w:sz w:val="22"/>
          <w:szCs w:val="22"/>
        </w:rPr>
        <w:t>Overwegende het volgende:</w:t>
      </w:r>
    </w:p>
    <w:p w:rsidR="001B4681" w:rsidRPr="008A36A7" w:rsidRDefault="001B4681" w:rsidP="001B4681">
      <w:pPr>
        <w:rPr>
          <w:rFonts w:asciiTheme="minorHAnsi" w:hAnsiTheme="minorHAnsi" w:cstheme="minorHAnsi"/>
          <w:sz w:val="22"/>
          <w:szCs w:val="22"/>
        </w:rPr>
      </w:pPr>
    </w:p>
    <w:p w:rsidR="001B4681" w:rsidRPr="008A36A7" w:rsidRDefault="001B4681" w:rsidP="001B4681">
      <w:pPr>
        <w:numPr>
          <w:ilvl w:val="0"/>
          <w:numId w:val="42"/>
        </w:numPr>
        <w:rPr>
          <w:rFonts w:asciiTheme="minorHAnsi" w:hAnsiTheme="minorHAnsi" w:cstheme="minorHAnsi"/>
          <w:sz w:val="22"/>
          <w:szCs w:val="22"/>
        </w:rPr>
      </w:pPr>
      <w:r w:rsidRPr="008A36A7">
        <w:rPr>
          <w:rFonts w:asciiTheme="minorHAnsi" w:hAnsiTheme="minorHAnsi" w:cstheme="minorHAnsi"/>
          <w:sz w:val="22"/>
          <w:szCs w:val="22"/>
        </w:rPr>
        <w:t xml:space="preserve">Partijen werken </w:t>
      </w:r>
      <w:r w:rsidR="00656AF3" w:rsidRPr="008A36A7">
        <w:rPr>
          <w:rFonts w:asciiTheme="minorHAnsi" w:hAnsiTheme="minorHAnsi" w:cstheme="minorHAnsi"/>
          <w:sz w:val="22"/>
          <w:szCs w:val="22"/>
        </w:rPr>
        <w:t xml:space="preserve">vanuit gelijkwaardigheid en vanuit dezelfde ambitie </w:t>
      </w:r>
      <w:r w:rsidRPr="008A36A7">
        <w:rPr>
          <w:rFonts w:asciiTheme="minorHAnsi" w:hAnsiTheme="minorHAnsi" w:cstheme="minorHAnsi"/>
          <w:sz w:val="22"/>
          <w:szCs w:val="22"/>
        </w:rPr>
        <w:t>aan de realisatie</w:t>
      </w:r>
      <w:r w:rsidR="00656AF3" w:rsidRPr="008A36A7">
        <w:rPr>
          <w:rFonts w:asciiTheme="minorHAnsi" w:hAnsiTheme="minorHAnsi" w:cstheme="minorHAnsi"/>
          <w:sz w:val="22"/>
          <w:szCs w:val="22"/>
        </w:rPr>
        <w:t xml:space="preserve"> en ontwikkeling</w:t>
      </w:r>
      <w:r w:rsidRPr="008A36A7">
        <w:rPr>
          <w:rFonts w:asciiTheme="minorHAnsi" w:hAnsiTheme="minorHAnsi" w:cstheme="minorHAnsi"/>
          <w:sz w:val="22"/>
          <w:szCs w:val="22"/>
        </w:rPr>
        <w:t xml:space="preserve"> van </w:t>
      </w:r>
      <w:r w:rsidR="00656AF3" w:rsidRPr="008A36A7">
        <w:rPr>
          <w:rFonts w:asciiTheme="minorHAnsi" w:hAnsiTheme="minorHAnsi" w:cstheme="minorHAnsi"/>
          <w:sz w:val="22"/>
          <w:szCs w:val="22"/>
        </w:rPr>
        <w:t xml:space="preserve">een </w:t>
      </w:r>
      <w:r w:rsidRPr="008A36A7">
        <w:rPr>
          <w:rFonts w:asciiTheme="minorHAnsi" w:hAnsiTheme="minorHAnsi" w:cstheme="minorHAnsi"/>
          <w:sz w:val="22"/>
          <w:szCs w:val="22"/>
        </w:rPr>
        <w:t>geïnte</w:t>
      </w:r>
      <w:r w:rsidR="005C021B">
        <w:rPr>
          <w:rFonts w:asciiTheme="minorHAnsi" w:hAnsiTheme="minorHAnsi" w:cstheme="minorHAnsi"/>
          <w:sz w:val="22"/>
          <w:szCs w:val="22"/>
        </w:rPr>
        <w:t>greerd aanbod van onderwijs en K</w:t>
      </w:r>
      <w:r w:rsidRPr="008A36A7">
        <w:rPr>
          <w:rFonts w:asciiTheme="minorHAnsi" w:hAnsiTheme="minorHAnsi" w:cstheme="minorHAnsi"/>
          <w:sz w:val="22"/>
          <w:szCs w:val="22"/>
        </w:rPr>
        <w:t>inderopvang</w:t>
      </w:r>
      <w:r w:rsidR="00656AF3" w:rsidRPr="008A36A7">
        <w:rPr>
          <w:rFonts w:asciiTheme="minorHAnsi" w:hAnsiTheme="minorHAnsi" w:cstheme="minorHAnsi"/>
          <w:sz w:val="22"/>
          <w:szCs w:val="22"/>
        </w:rPr>
        <w:t xml:space="preserve"> in de vorm van integrale kindcentra op alle plaatsen waar </w:t>
      </w:r>
      <w:r w:rsidRPr="008A36A7">
        <w:rPr>
          <w:rFonts w:asciiTheme="minorHAnsi" w:hAnsiTheme="minorHAnsi" w:cstheme="minorHAnsi"/>
          <w:sz w:val="22"/>
          <w:szCs w:val="22"/>
        </w:rPr>
        <w:t>dit blijkens de uitkomsten van een</w:t>
      </w:r>
      <w:r w:rsidR="00622B2C" w:rsidRPr="008A36A7">
        <w:rPr>
          <w:rFonts w:asciiTheme="minorHAnsi" w:hAnsiTheme="minorHAnsi" w:cstheme="minorHAnsi"/>
          <w:sz w:val="22"/>
          <w:szCs w:val="22"/>
        </w:rPr>
        <w:t xml:space="preserve"> bestuurlijk ondernemingsplan en een</w:t>
      </w:r>
      <w:r w:rsidRPr="008A36A7">
        <w:rPr>
          <w:rFonts w:asciiTheme="minorHAnsi" w:hAnsiTheme="minorHAnsi" w:cstheme="minorHAnsi"/>
          <w:sz w:val="22"/>
          <w:szCs w:val="22"/>
        </w:rPr>
        <w:t xml:space="preserve"> gezamenlijk lokaal ondernemingsplan haalbaar is.</w:t>
      </w:r>
      <w:r w:rsidR="00622B2C" w:rsidRPr="008A36A7">
        <w:rPr>
          <w:rFonts w:asciiTheme="minorHAnsi" w:hAnsiTheme="minorHAnsi" w:cstheme="minorHAnsi"/>
          <w:sz w:val="22"/>
          <w:szCs w:val="22"/>
        </w:rPr>
        <w:t xml:space="preserve"> </w:t>
      </w:r>
    </w:p>
    <w:p w:rsidR="001B4681" w:rsidRPr="008A36A7" w:rsidRDefault="001B4681" w:rsidP="001B4681">
      <w:pPr>
        <w:rPr>
          <w:rFonts w:asciiTheme="minorHAnsi" w:hAnsiTheme="minorHAnsi" w:cstheme="minorHAnsi"/>
          <w:sz w:val="22"/>
          <w:szCs w:val="22"/>
        </w:rPr>
      </w:pPr>
    </w:p>
    <w:p w:rsidR="001B4681" w:rsidRPr="008A36A7" w:rsidRDefault="001B4681" w:rsidP="001B4681">
      <w:pPr>
        <w:numPr>
          <w:ilvl w:val="0"/>
          <w:numId w:val="42"/>
        </w:numPr>
        <w:rPr>
          <w:rFonts w:asciiTheme="minorHAnsi" w:hAnsiTheme="minorHAnsi" w:cstheme="minorHAnsi"/>
          <w:sz w:val="22"/>
          <w:szCs w:val="22"/>
        </w:rPr>
      </w:pPr>
      <w:r w:rsidRPr="008A36A7">
        <w:rPr>
          <w:rFonts w:asciiTheme="minorHAnsi" w:hAnsiTheme="minorHAnsi" w:cstheme="minorHAnsi"/>
          <w:sz w:val="22"/>
          <w:szCs w:val="22"/>
        </w:rPr>
        <w:lastRenderedPageBreak/>
        <w:t xml:space="preserve">Partijen werken samen aan ontwikkeling van kindvoorzieningen </w:t>
      </w:r>
      <w:r w:rsidR="00984ECE" w:rsidRPr="008A36A7">
        <w:rPr>
          <w:rFonts w:asciiTheme="minorHAnsi" w:hAnsiTheme="minorHAnsi" w:cstheme="minorHAnsi"/>
          <w:sz w:val="22"/>
          <w:szCs w:val="22"/>
        </w:rPr>
        <w:t xml:space="preserve">zoals omschreven in </w:t>
      </w:r>
      <w:r w:rsidR="00930852">
        <w:rPr>
          <w:rFonts w:asciiTheme="minorHAnsi" w:hAnsiTheme="minorHAnsi" w:cstheme="minorHAnsi"/>
          <w:sz w:val="22"/>
          <w:szCs w:val="22"/>
        </w:rPr>
        <w:t xml:space="preserve">X </w:t>
      </w:r>
      <w:r w:rsidR="00E26F51">
        <w:rPr>
          <w:rFonts w:asciiTheme="minorHAnsi" w:hAnsiTheme="minorHAnsi" w:cstheme="minorHAnsi"/>
          <w:sz w:val="22"/>
          <w:szCs w:val="22"/>
        </w:rPr>
        <w:t>en visie op IKC</w:t>
      </w:r>
      <w:r w:rsidR="00984ECE" w:rsidRPr="008A36A7">
        <w:rPr>
          <w:rFonts w:asciiTheme="minorHAnsi" w:hAnsiTheme="minorHAnsi" w:cstheme="minorHAnsi"/>
          <w:sz w:val="22"/>
          <w:szCs w:val="22"/>
        </w:rPr>
        <w:t>. M</w:t>
      </w:r>
      <w:r w:rsidRPr="008A36A7">
        <w:rPr>
          <w:rFonts w:asciiTheme="minorHAnsi" w:hAnsiTheme="minorHAnsi" w:cstheme="minorHAnsi"/>
          <w:sz w:val="22"/>
          <w:szCs w:val="22"/>
        </w:rPr>
        <w:t xml:space="preserve">et </w:t>
      </w:r>
      <w:r w:rsidR="00984ECE" w:rsidRPr="008A36A7">
        <w:rPr>
          <w:rFonts w:asciiTheme="minorHAnsi" w:hAnsiTheme="minorHAnsi" w:cstheme="minorHAnsi"/>
          <w:sz w:val="22"/>
          <w:szCs w:val="22"/>
        </w:rPr>
        <w:t xml:space="preserve">o.a. </w:t>
      </w:r>
      <w:r w:rsidRPr="008A36A7">
        <w:rPr>
          <w:rFonts w:asciiTheme="minorHAnsi" w:hAnsiTheme="minorHAnsi" w:cstheme="minorHAnsi"/>
          <w:sz w:val="22"/>
          <w:szCs w:val="22"/>
        </w:rPr>
        <w:t>een totaal aanbod op het gebied van onderwijs en</w:t>
      </w:r>
      <w:r w:rsidR="005C021B">
        <w:rPr>
          <w:rFonts w:asciiTheme="minorHAnsi" w:hAnsiTheme="minorHAnsi" w:cstheme="minorHAnsi"/>
          <w:sz w:val="22"/>
          <w:szCs w:val="22"/>
        </w:rPr>
        <w:t xml:space="preserve"> k</w:t>
      </w:r>
      <w:r w:rsidRPr="008A36A7">
        <w:rPr>
          <w:rFonts w:asciiTheme="minorHAnsi" w:hAnsiTheme="minorHAnsi" w:cstheme="minorHAnsi"/>
          <w:sz w:val="22"/>
          <w:szCs w:val="22"/>
        </w:rPr>
        <w:t>inderopvang op basis van de volgende uitgangspunten: één educatieve en pedagogische visie</w:t>
      </w:r>
      <w:r w:rsidR="00656AF3" w:rsidRPr="008A36A7">
        <w:rPr>
          <w:rFonts w:asciiTheme="minorHAnsi" w:hAnsiTheme="minorHAnsi" w:cstheme="minorHAnsi"/>
          <w:sz w:val="22"/>
          <w:szCs w:val="22"/>
        </w:rPr>
        <w:t xml:space="preserve"> en aanpak</w:t>
      </w:r>
      <w:r w:rsidRPr="008A36A7">
        <w:rPr>
          <w:rFonts w:asciiTheme="minorHAnsi" w:hAnsiTheme="minorHAnsi" w:cstheme="minorHAnsi"/>
          <w:sz w:val="22"/>
          <w:szCs w:val="22"/>
        </w:rPr>
        <w:t xml:space="preserve"> met één programma voor </w:t>
      </w:r>
      <w:r w:rsidR="00656AF3" w:rsidRPr="008A36A7">
        <w:rPr>
          <w:rFonts w:asciiTheme="minorHAnsi" w:hAnsiTheme="minorHAnsi" w:cstheme="minorHAnsi"/>
          <w:sz w:val="22"/>
          <w:szCs w:val="22"/>
        </w:rPr>
        <w:t>leren en ontwikkelen</w:t>
      </w:r>
      <w:r w:rsidR="00CE1BA9" w:rsidRPr="008A36A7">
        <w:rPr>
          <w:rFonts w:asciiTheme="minorHAnsi" w:hAnsiTheme="minorHAnsi" w:cstheme="minorHAnsi"/>
          <w:sz w:val="22"/>
          <w:szCs w:val="22"/>
        </w:rPr>
        <w:t>, u</w:t>
      </w:r>
      <w:r w:rsidR="00B14067" w:rsidRPr="008A36A7">
        <w:rPr>
          <w:rFonts w:asciiTheme="minorHAnsi" w:hAnsiTheme="minorHAnsi" w:cstheme="minorHAnsi"/>
          <w:sz w:val="22"/>
          <w:szCs w:val="22"/>
        </w:rPr>
        <w:t>itgevoerd door één team dat bestaa</w:t>
      </w:r>
      <w:r w:rsidR="005C021B">
        <w:rPr>
          <w:rFonts w:asciiTheme="minorHAnsi" w:hAnsiTheme="minorHAnsi" w:cstheme="minorHAnsi"/>
          <w:sz w:val="22"/>
          <w:szCs w:val="22"/>
        </w:rPr>
        <w:t>t uit medewerkers onderwijs en k</w:t>
      </w:r>
      <w:r w:rsidR="00B14067" w:rsidRPr="008A36A7">
        <w:rPr>
          <w:rFonts w:asciiTheme="minorHAnsi" w:hAnsiTheme="minorHAnsi" w:cstheme="minorHAnsi"/>
          <w:sz w:val="22"/>
          <w:szCs w:val="22"/>
        </w:rPr>
        <w:t>inderopvang met één leiding</w:t>
      </w:r>
      <w:r w:rsidR="00984ECE" w:rsidRPr="008A36A7">
        <w:rPr>
          <w:rFonts w:asciiTheme="minorHAnsi" w:hAnsiTheme="minorHAnsi" w:cstheme="minorHAnsi"/>
          <w:sz w:val="22"/>
          <w:szCs w:val="22"/>
        </w:rPr>
        <w:t>gevende</w:t>
      </w:r>
      <w:r w:rsidR="00B14067" w:rsidRPr="008A36A7">
        <w:rPr>
          <w:rFonts w:asciiTheme="minorHAnsi" w:hAnsiTheme="minorHAnsi" w:cstheme="minorHAnsi"/>
          <w:sz w:val="22"/>
          <w:szCs w:val="22"/>
        </w:rPr>
        <w:t xml:space="preserve"> voor een eenduidige aansturing op de locaties. </w:t>
      </w:r>
    </w:p>
    <w:p w:rsidR="001B4681" w:rsidRPr="008A36A7" w:rsidRDefault="001B4681" w:rsidP="001B4681">
      <w:pPr>
        <w:rPr>
          <w:rFonts w:asciiTheme="minorHAnsi" w:hAnsiTheme="minorHAnsi" w:cstheme="minorHAnsi"/>
          <w:sz w:val="22"/>
          <w:szCs w:val="22"/>
        </w:rPr>
      </w:pPr>
    </w:p>
    <w:p w:rsidR="009810F0" w:rsidRPr="008A36A7" w:rsidRDefault="001B4681" w:rsidP="00D3423F">
      <w:pPr>
        <w:numPr>
          <w:ilvl w:val="0"/>
          <w:numId w:val="42"/>
        </w:numPr>
        <w:rPr>
          <w:rFonts w:asciiTheme="minorHAnsi" w:hAnsiTheme="minorHAnsi" w:cstheme="minorHAnsi"/>
          <w:sz w:val="22"/>
          <w:szCs w:val="22"/>
        </w:rPr>
      </w:pPr>
      <w:r w:rsidRPr="008A36A7">
        <w:rPr>
          <w:rFonts w:asciiTheme="minorHAnsi" w:hAnsiTheme="minorHAnsi" w:cstheme="minorHAnsi"/>
          <w:sz w:val="22"/>
          <w:szCs w:val="22"/>
        </w:rPr>
        <w:t>Partijen maken afspraken en leggen deze vast in deze samenwerkingsovereenkomst zodat de integrale uitvoering op locatieniveau mogelijk wordt gemaakt. Onverminderd het bepaalde in deze overeenkomst vinden partijen het wenselijk de verdere uitwerking van de samenwerking op de terreinen bestuur en organisatie, middelen, huisvesting, personeel en communicatie vast te leggen in bij deze samenwerkingsovereenkomst horend</w:t>
      </w:r>
      <w:r w:rsidR="009810F0" w:rsidRPr="008A36A7">
        <w:rPr>
          <w:rFonts w:asciiTheme="minorHAnsi" w:hAnsiTheme="minorHAnsi" w:cstheme="minorHAnsi"/>
          <w:sz w:val="22"/>
          <w:szCs w:val="22"/>
        </w:rPr>
        <w:t xml:space="preserve">e </w:t>
      </w:r>
      <w:r w:rsidR="00CE1BA9" w:rsidRPr="008A36A7">
        <w:rPr>
          <w:rFonts w:asciiTheme="minorHAnsi" w:hAnsiTheme="minorHAnsi" w:cstheme="minorHAnsi"/>
          <w:sz w:val="22"/>
          <w:szCs w:val="22"/>
        </w:rPr>
        <w:t>r</w:t>
      </w:r>
      <w:r w:rsidRPr="008A36A7">
        <w:rPr>
          <w:rFonts w:asciiTheme="minorHAnsi" w:hAnsiTheme="minorHAnsi" w:cstheme="minorHAnsi"/>
          <w:sz w:val="22"/>
          <w:szCs w:val="22"/>
        </w:rPr>
        <w:t>eglement</w:t>
      </w:r>
      <w:r w:rsidR="009810F0" w:rsidRPr="008A36A7">
        <w:rPr>
          <w:rFonts w:asciiTheme="minorHAnsi" w:hAnsiTheme="minorHAnsi" w:cstheme="minorHAnsi"/>
          <w:sz w:val="22"/>
          <w:szCs w:val="22"/>
        </w:rPr>
        <w:t>en op de genoemde onderdelen.</w:t>
      </w:r>
    </w:p>
    <w:p w:rsidR="009810F0" w:rsidRPr="008A36A7" w:rsidRDefault="009810F0" w:rsidP="00D3423F">
      <w:pPr>
        <w:rPr>
          <w:rFonts w:asciiTheme="minorHAnsi" w:hAnsiTheme="minorHAnsi" w:cstheme="minorHAnsi"/>
          <w:sz w:val="22"/>
          <w:szCs w:val="22"/>
        </w:rPr>
      </w:pPr>
    </w:p>
    <w:p w:rsidR="001B4681" w:rsidRPr="008A36A7" w:rsidRDefault="009D0A69" w:rsidP="00D3423F">
      <w:pPr>
        <w:ind w:left="360"/>
        <w:rPr>
          <w:rFonts w:asciiTheme="minorHAnsi" w:hAnsiTheme="minorHAnsi" w:cstheme="minorHAnsi"/>
          <w:sz w:val="22"/>
          <w:szCs w:val="22"/>
        </w:rPr>
      </w:pPr>
      <w:r w:rsidRPr="008A36A7">
        <w:rPr>
          <w:rFonts w:asciiTheme="minorHAnsi" w:hAnsiTheme="minorHAnsi" w:cstheme="minorHAnsi"/>
          <w:sz w:val="22"/>
          <w:szCs w:val="22"/>
        </w:rPr>
        <w:t xml:space="preserve"> </w:t>
      </w:r>
    </w:p>
    <w:p w:rsidR="001B4681" w:rsidRPr="008A36A7" w:rsidRDefault="008C7740" w:rsidP="001B4681">
      <w:pPr>
        <w:rPr>
          <w:rFonts w:asciiTheme="minorHAnsi" w:hAnsiTheme="minorHAnsi" w:cstheme="minorHAnsi"/>
          <w:b/>
          <w:sz w:val="22"/>
          <w:szCs w:val="22"/>
        </w:rPr>
      </w:pPr>
      <w:r w:rsidRPr="008A36A7">
        <w:rPr>
          <w:rFonts w:asciiTheme="minorHAnsi" w:hAnsiTheme="minorHAnsi" w:cstheme="minorHAnsi"/>
          <w:b/>
          <w:sz w:val="22"/>
          <w:szCs w:val="22"/>
        </w:rPr>
        <w:t xml:space="preserve">1. </w:t>
      </w:r>
      <w:r w:rsidR="001B4681" w:rsidRPr="008A36A7">
        <w:rPr>
          <w:rFonts w:asciiTheme="minorHAnsi" w:hAnsiTheme="minorHAnsi" w:cstheme="minorHAnsi"/>
          <w:b/>
          <w:sz w:val="22"/>
          <w:szCs w:val="22"/>
        </w:rPr>
        <w:t>En verklaren het volgende te zijn overeengekomen:</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b/>
          <w:sz w:val="22"/>
          <w:szCs w:val="22"/>
        </w:rPr>
      </w:pPr>
      <w:r w:rsidRPr="008A36A7">
        <w:rPr>
          <w:rFonts w:asciiTheme="minorHAnsi" w:hAnsiTheme="minorHAnsi" w:cstheme="minorHAnsi"/>
          <w:b/>
          <w:sz w:val="22"/>
          <w:szCs w:val="22"/>
        </w:rPr>
        <w:t>Reikwijdte overeenkomst en visie</w:t>
      </w:r>
    </w:p>
    <w:p w:rsidR="001B4681" w:rsidRPr="008A36A7" w:rsidRDefault="001B4681" w:rsidP="001B4681">
      <w:pPr>
        <w:rPr>
          <w:rFonts w:asciiTheme="minorHAnsi" w:hAnsiTheme="minorHAnsi" w:cstheme="minorHAnsi"/>
          <w:sz w:val="22"/>
          <w:szCs w:val="22"/>
        </w:rPr>
      </w:pPr>
    </w:p>
    <w:p w:rsidR="00B66910" w:rsidRPr="008A36A7" w:rsidRDefault="001B4681" w:rsidP="00B66910">
      <w:pPr>
        <w:contextualSpacing/>
        <w:rPr>
          <w:rFonts w:asciiTheme="minorHAnsi" w:hAnsiTheme="minorHAnsi" w:cstheme="minorHAnsi"/>
          <w:b/>
          <w:i/>
          <w:color w:val="000000" w:themeColor="text1"/>
          <w:sz w:val="22"/>
          <w:szCs w:val="22"/>
        </w:rPr>
      </w:pPr>
      <w:r w:rsidRPr="008A36A7">
        <w:rPr>
          <w:rFonts w:asciiTheme="minorHAnsi" w:hAnsiTheme="minorHAnsi" w:cstheme="minorHAnsi"/>
          <w:sz w:val="22"/>
          <w:szCs w:val="22"/>
        </w:rPr>
        <w:t xml:space="preserve">De afspraken in deze overeenkomst hebben betrekking op het ontwikkelen van alle plaatsen waar naar het oordeel van de partijen een levensvatbare, duurzame en betaalbare kindvoorziening voor kinderen van 0-13 jaar kan worden gerealiseerd. </w:t>
      </w:r>
      <w:r w:rsidR="00E26F51">
        <w:rPr>
          <w:rFonts w:asciiTheme="minorHAnsi" w:hAnsiTheme="minorHAnsi" w:cstheme="minorHAnsi"/>
          <w:sz w:val="22"/>
          <w:szCs w:val="22"/>
        </w:rPr>
        <w:t xml:space="preserve">De Kinderopvangorganisatie </w:t>
      </w:r>
      <w:r w:rsidR="00B66910" w:rsidRPr="008A36A7">
        <w:rPr>
          <w:rFonts w:asciiTheme="minorHAnsi" w:hAnsiTheme="minorHAnsi" w:cstheme="minorHAnsi"/>
          <w:color w:val="000000" w:themeColor="text1"/>
          <w:sz w:val="22"/>
          <w:szCs w:val="22"/>
        </w:rPr>
        <w:t xml:space="preserve">is op alle huidige en toekomstige locaties voor beide schoolbesturen de </w:t>
      </w:r>
      <w:r w:rsidR="00FD5F90" w:rsidRPr="008A36A7">
        <w:rPr>
          <w:rFonts w:asciiTheme="minorHAnsi" w:hAnsiTheme="minorHAnsi" w:cstheme="minorHAnsi"/>
          <w:color w:val="000000" w:themeColor="text1"/>
          <w:sz w:val="22"/>
          <w:szCs w:val="22"/>
        </w:rPr>
        <w:t>eerstaangewezen</w:t>
      </w:r>
      <w:r w:rsidR="005C021B">
        <w:rPr>
          <w:rFonts w:asciiTheme="minorHAnsi" w:hAnsiTheme="minorHAnsi" w:cstheme="minorHAnsi"/>
          <w:color w:val="000000" w:themeColor="text1"/>
          <w:sz w:val="22"/>
          <w:szCs w:val="22"/>
        </w:rPr>
        <w:t xml:space="preserve"> K</w:t>
      </w:r>
      <w:r w:rsidR="00B66910" w:rsidRPr="008A36A7">
        <w:rPr>
          <w:rFonts w:asciiTheme="minorHAnsi" w:hAnsiTheme="minorHAnsi" w:cstheme="minorHAnsi"/>
          <w:color w:val="000000" w:themeColor="text1"/>
          <w:sz w:val="22"/>
          <w:szCs w:val="22"/>
        </w:rPr>
        <w:t>inderopvangpartner.</w:t>
      </w:r>
      <w:r w:rsidR="00B66910" w:rsidRPr="008A36A7">
        <w:rPr>
          <w:rFonts w:asciiTheme="minorHAnsi" w:hAnsiTheme="minorHAnsi" w:cstheme="minorHAnsi"/>
          <w:b/>
          <w:i/>
          <w:color w:val="000000" w:themeColor="text1"/>
          <w:sz w:val="22"/>
          <w:szCs w:val="22"/>
        </w:rPr>
        <w:t xml:space="preserve"> </w:t>
      </w:r>
      <w:r w:rsidR="00B66910" w:rsidRPr="008A36A7">
        <w:rPr>
          <w:rFonts w:asciiTheme="minorHAnsi" w:hAnsiTheme="minorHAnsi" w:cstheme="minorHAnsi"/>
          <w:color w:val="000000" w:themeColor="text1"/>
          <w:sz w:val="22"/>
          <w:szCs w:val="22"/>
        </w:rPr>
        <w:t xml:space="preserve">Er zal als </w:t>
      </w:r>
      <w:r w:rsidR="00E26F51">
        <w:rPr>
          <w:rFonts w:asciiTheme="minorHAnsi" w:hAnsiTheme="minorHAnsi" w:cstheme="minorHAnsi"/>
          <w:color w:val="000000" w:themeColor="text1"/>
          <w:sz w:val="22"/>
          <w:szCs w:val="22"/>
        </w:rPr>
        <w:t>gezamenlijke partijen</w:t>
      </w:r>
      <w:r w:rsidR="00B66910" w:rsidRPr="008A36A7">
        <w:rPr>
          <w:rFonts w:asciiTheme="minorHAnsi" w:hAnsiTheme="minorHAnsi" w:cstheme="minorHAnsi"/>
          <w:color w:val="000000" w:themeColor="text1"/>
          <w:sz w:val="22"/>
          <w:szCs w:val="22"/>
        </w:rPr>
        <w:t xml:space="preserve"> per locatie bek</w:t>
      </w:r>
      <w:r w:rsidR="005C021B">
        <w:rPr>
          <w:rFonts w:asciiTheme="minorHAnsi" w:hAnsiTheme="minorHAnsi" w:cstheme="minorHAnsi"/>
          <w:color w:val="000000" w:themeColor="text1"/>
          <w:sz w:val="22"/>
          <w:szCs w:val="22"/>
        </w:rPr>
        <w:t>eken en besproken worden welke K</w:t>
      </w:r>
      <w:r w:rsidR="00B66910" w:rsidRPr="008A36A7">
        <w:rPr>
          <w:rFonts w:asciiTheme="minorHAnsi" w:hAnsiTheme="minorHAnsi" w:cstheme="minorHAnsi"/>
          <w:color w:val="000000" w:themeColor="text1"/>
          <w:sz w:val="22"/>
          <w:szCs w:val="22"/>
        </w:rPr>
        <w:t xml:space="preserve">inderopvangdiensten gewenst en realiseerbaar zijn </w:t>
      </w:r>
      <w:r w:rsidR="005C021B">
        <w:rPr>
          <w:rFonts w:asciiTheme="minorHAnsi" w:hAnsiTheme="minorHAnsi" w:cstheme="minorHAnsi"/>
          <w:color w:val="000000" w:themeColor="text1"/>
          <w:sz w:val="22"/>
          <w:szCs w:val="22"/>
        </w:rPr>
        <w:t>voordat bij een IKC een andere K</w:t>
      </w:r>
      <w:r w:rsidR="00B66910" w:rsidRPr="008A36A7">
        <w:rPr>
          <w:rFonts w:asciiTheme="minorHAnsi" w:hAnsiTheme="minorHAnsi" w:cstheme="minorHAnsi"/>
          <w:color w:val="000000" w:themeColor="text1"/>
          <w:sz w:val="22"/>
          <w:szCs w:val="22"/>
        </w:rPr>
        <w:t xml:space="preserve">inderopvangpartner betrokken wordt. </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 xml:space="preserve">Partijen hebben </w:t>
      </w:r>
      <w:r w:rsidR="00B66910" w:rsidRPr="008A36A7">
        <w:rPr>
          <w:rFonts w:asciiTheme="minorHAnsi" w:hAnsiTheme="minorHAnsi" w:cstheme="minorHAnsi"/>
          <w:sz w:val="22"/>
          <w:szCs w:val="22"/>
        </w:rPr>
        <w:t>hun</w:t>
      </w:r>
      <w:r w:rsidRPr="008A36A7">
        <w:rPr>
          <w:rFonts w:asciiTheme="minorHAnsi" w:hAnsiTheme="minorHAnsi" w:cstheme="minorHAnsi"/>
          <w:sz w:val="22"/>
          <w:szCs w:val="22"/>
        </w:rPr>
        <w:t xml:space="preserve"> opvattingen</w:t>
      </w:r>
      <w:r w:rsidR="00B66910" w:rsidRPr="008A36A7">
        <w:rPr>
          <w:rFonts w:asciiTheme="minorHAnsi" w:hAnsiTheme="minorHAnsi" w:cstheme="minorHAnsi"/>
          <w:sz w:val="22"/>
          <w:szCs w:val="22"/>
        </w:rPr>
        <w:t>, uitgangspunten</w:t>
      </w:r>
      <w:r w:rsidRPr="008A36A7">
        <w:rPr>
          <w:rFonts w:asciiTheme="minorHAnsi" w:hAnsiTheme="minorHAnsi" w:cstheme="minorHAnsi"/>
          <w:sz w:val="22"/>
          <w:szCs w:val="22"/>
        </w:rPr>
        <w:t xml:space="preserve"> en doelstellingen van de samenwerking zoals hierboven </w:t>
      </w:r>
      <w:r w:rsidR="00B66910" w:rsidRPr="008A36A7">
        <w:rPr>
          <w:rFonts w:asciiTheme="minorHAnsi" w:hAnsiTheme="minorHAnsi" w:cstheme="minorHAnsi"/>
          <w:sz w:val="22"/>
          <w:szCs w:val="22"/>
        </w:rPr>
        <w:t>vastgelegd</w:t>
      </w:r>
      <w:r w:rsidRPr="008A36A7">
        <w:rPr>
          <w:rFonts w:asciiTheme="minorHAnsi" w:hAnsiTheme="minorHAnsi" w:cstheme="minorHAnsi"/>
          <w:sz w:val="22"/>
          <w:szCs w:val="22"/>
        </w:rPr>
        <w:t xml:space="preserve"> in </w:t>
      </w:r>
      <w:r w:rsidR="00984ECE" w:rsidRPr="008A36A7">
        <w:rPr>
          <w:rFonts w:asciiTheme="minorHAnsi" w:hAnsiTheme="minorHAnsi" w:cstheme="minorHAnsi"/>
          <w:sz w:val="22"/>
          <w:szCs w:val="22"/>
        </w:rPr>
        <w:t>het</w:t>
      </w:r>
      <w:r w:rsidRPr="008A36A7">
        <w:rPr>
          <w:rFonts w:asciiTheme="minorHAnsi" w:hAnsiTheme="minorHAnsi" w:cstheme="minorHAnsi"/>
          <w:sz w:val="22"/>
          <w:szCs w:val="22"/>
        </w:rPr>
        <w:t xml:space="preserve"> </w:t>
      </w:r>
      <w:r w:rsidR="006A12E2" w:rsidRPr="008A36A7">
        <w:rPr>
          <w:rFonts w:asciiTheme="minorHAnsi" w:hAnsiTheme="minorHAnsi" w:cstheme="minorHAnsi"/>
          <w:sz w:val="22"/>
          <w:szCs w:val="22"/>
        </w:rPr>
        <w:t>document</w:t>
      </w:r>
      <w:r w:rsidR="00984ECE" w:rsidRPr="008A36A7">
        <w:rPr>
          <w:rFonts w:asciiTheme="minorHAnsi" w:hAnsiTheme="minorHAnsi" w:cstheme="minorHAnsi"/>
          <w:sz w:val="22"/>
          <w:szCs w:val="22"/>
        </w:rPr>
        <w:t xml:space="preserve"> </w:t>
      </w:r>
      <w:r w:rsidR="00930852">
        <w:rPr>
          <w:rFonts w:asciiTheme="minorHAnsi" w:hAnsiTheme="minorHAnsi" w:cstheme="minorHAnsi"/>
          <w:sz w:val="22"/>
          <w:szCs w:val="22"/>
        </w:rPr>
        <w:t xml:space="preserve">X </w:t>
      </w:r>
      <w:proofErr w:type="spellStart"/>
      <w:r w:rsidR="00930852">
        <w:rPr>
          <w:rFonts w:asciiTheme="minorHAnsi" w:hAnsiTheme="minorHAnsi" w:cstheme="minorHAnsi"/>
          <w:sz w:val="22"/>
          <w:szCs w:val="22"/>
        </w:rPr>
        <w:t>dd</w:t>
      </w:r>
      <w:proofErr w:type="spellEnd"/>
      <w:r w:rsidR="00930852">
        <w:rPr>
          <w:rFonts w:asciiTheme="minorHAnsi" w:hAnsiTheme="minorHAnsi" w:cstheme="minorHAnsi"/>
          <w:sz w:val="22"/>
          <w:szCs w:val="22"/>
        </w:rPr>
        <w:t xml:space="preserve">. </w:t>
      </w:r>
    </w:p>
    <w:p w:rsidR="00787B71" w:rsidRDefault="00787B71" w:rsidP="001B4681">
      <w:pPr>
        <w:rPr>
          <w:rFonts w:asciiTheme="minorHAnsi" w:hAnsiTheme="minorHAnsi" w:cstheme="minorHAnsi"/>
          <w:b/>
          <w:sz w:val="22"/>
          <w:szCs w:val="22"/>
        </w:rPr>
      </w:pPr>
    </w:p>
    <w:p w:rsidR="00EE0174" w:rsidRPr="008A36A7" w:rsidRDefault="00EE0174" w:rsidP="001B4681">
      <w:pPr>
        <w:rPr>
          <w:rFonts w:asciiTheme="minorHAnsi" w:hAnsiTheme="minorHAnsi" w:cstheme="minorHAnsi"/>
          <w:b/>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b/>
          <w:sz w:val="22"/>
          <w:szCs w:val="22"/>
        </w:rPr>
        <w:t>2. Bestuur en organisatie</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2.1</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Met behoud van de eigen verantwoordelijkheden als bevoegde gezagsorganen, spannen partijen zich in om uitvoering te geven aan gezamenlijk genomen besluiten op het vlak van bestuurlijke afstemming, voor zover dit naar het oordeel van partijen niet leidt tot een conflict met de eigen doelstelling of de wettelijke verantwoordelijkheden als bevoegd gezag van de door hen ieder afzonderlijk in standg</w:t>
      </w:r>
      <w:r w:rsidR="005C021B">
        <w:rPr>
          <w:rFonts w:asciiTheme="minorHAnsi" w:hAnsiTheme="minorHAnsi" w:cstheme="minorHAnsi"/>
          <w:sz w:val="22"/>
          <w:szCs w:val="22"/>
        </w:rPr>
        <w:t>ehouden scholen of centra voor k</w:t>
      </w:r>
      <w:r w:rsidRPr="008A36A7">
        <w:rPr>
          <w:rFonts w:asciiTheme="minorHAnsi" w:hAnsiTheme="minorHAnsi" w:cstheme="minorHAnsi"/>
          <w:sz w:val="22"/>
          <w:szCs w:val="22"/>
        </w:rPr>
        <w:t xml:space="preserve">inderopvang.  </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2.2</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Teneinde de bestuurlijke afstemming tussen partijen en de goede gang v</w:t>
      </w:r>
      <w:r w:rsidR="005C021B">
        <w:rPr>
          <w:rFonts w:asciiTheme="minorHAnsi" w:hAnsiTheme="minorHAnsi" w:cstheme="minorHAnsi"/>
          <w:sz w:val="22"/>
          <w:szCs w:val="22"/>
        </w:rPr>
        <w:t>an het aanbod van onderwijs en K</w:t>
      </w:r>
      <w:r w:rsidRPr="008A36A7">
        <w:rPr>
          <w:rFonts w:asciiTheme="minorHAnsi" w:hAnsiTheme="minorHAnsi" w:cstheme="minorHAnsi"/>
          <w:sz w:val="22"/>
          <w:szCs w:val="22"/>
        </w:rPr>
        <w:t xml:space="preserve">inderopvang binnen kindvoorzieningen te borgen stellen partijen </w:t>
      </w:r>
      <w:r w:rsidR="0034045B" w:rsidRPr="008A36A7">
        <w:rPr>
          <w:rFonts w:asciiTheme="minorHAnsi" w:hAnsiTheme="minorHAnsi" w:cstheme="minorHAnsi"/>
          <w:sz w:val="22"/>
          <w:szCs w:val="22"/>
        </w:rPr>
        <w:t>ieder één</w:t>
      </w:r>
      <w:r w:rsidRPr="008A36A7">
        <w:rPr>
          <w:rFonts w:asciiTheme="minorHAnsi" w:hAnsiTheme="minorHAnsi" w:cstheme="minorHAnsi"/>
          <w:sz w:val="22"/>
          <w:szCs w:val="22"/>
        </w:rPr>
        <w:t xml:space="preserve"> persoon aan voor de stuurgroep die verantwoordelijk is voor de </w:t>
      </w:r>
      <w:r w:rsidR="00656AF3" w:rsidRPr="008A36A7">
        <w:rPr>
          <w:rFonts w:asciiTheme="minorHAnsi" w:hAnsiTheme="minorHAnsi" w:cstheme="minorHAnsi"/>
          <w:sz w:val="22"/>
          <w:szCs w:val="22"/>
        </w:rPr>
        <w:t>vormgeving van de kindcentra.</w:t>
      </w:r>
      <w:r w:rsidRPr="008A36A7">
        <w:rPr>
          <w:rFonts w:asciiTheme="minorHAnsi" w:hAnsiTheme="minorHAnsi" w:cstheme="minorHAnsi"/>
          <w:sz w:val="22"/>
          <w:szCs w:val="22"/>
        </w:rPr>
        <w:t xml:space="preserve">  </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 xml:space="preserve">De stuurgroep regelt verder in het reglement onderdeel ‘bestuur en organisatie’ de bevoegdheden en werkwijze van de stuurgroep. </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2.3</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 xml:space="preserve">De dagelijkse leiding van en verantwoordelijkheid voor een kindvoorziening ligt bij </w:t>
      </w:r>
      <w:r w:rsidR="0002212D" w:rsidRPr="008A36A7">
        <w:rPr>
          <w:rFonts w:asciiTheme="minorHAnsi" w:hAnsiTheme="minorHAnsi" w:cstheme="minorHAnsi"/>
          <w:sz w:val="22"/>
          <w:szCs w:val="22"/>
        </w:rPr>
        <w:t>de leiding</w:t>
      </w:r>
      <w:r w:rsidR="00656AF3" w:rsidRPr="008A36A7">
        <w:rPr>
          <w:rFonts w:asciiTheme="minorHAnsi" w:hAnsiTheme="minorHAnsi" w:cstheme="minorHAnsi"/>
          <w:sz w:val="22"/>
          <w:szCs w:val="22"/>
        </w:rPr>
        <w:t xml:space="preserve"> van het kindcentrum. </w:t>
      </w:r>
      <w:r w:rsidRPr="008A36A7">
        <w:rPr>
          <w:rFonts w:asciiTheme="minorHAnsi" w:hAnsiTheme="minorHAnsi" w:cstheme="minorHAnsi"/>
          <w:sz w:val="22"/>
          <w:szCs w:val="22"/>
        </w:rPr>
        <w:t xml:space="preserve"> </w:t>
      </w:r>
    </w:p>
    <w:p w:rsidR="001B4681" w:rsidRPr="008A36A7" w:rsidRDefault="001B4681" w:rsidP="001B4681">
      <w:pPr>
        <w:rPr>
          <w:rFonts w:asciiTheme="minorHAnsi" w:hAnsiTheme="minorHAnsi" w:cstheme="minorHAnsi"/>
          <w:sz w:val="22"/>
          <w:szCs w:val="22"/>
        </w:rPr>
      </w:pPr>
    </w:p>
    <w:p w:rsidR="005C021B" w:rsidRDefault="005C021B" w:rsidP="001B4681">
      <w:pPr>
        <w:rPr>
          <w:rFonts w:asciiTheme="minorHAnsi" w:hAnsiTheme="minorHAnsi" w:cstheme="minorHAnsi"/>
          <w:sz w:val="22"/>
          <w:szCs w:val="22"/>
        </w:rPr>
      </w:pPr>
    </w:p>
    <w:p w:rsidR="005C021B" w:rsidRDefault="005C021B"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2.4</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lastRenderedPageBreak/>
        <w:t xml:space="preserve">De taken en bevoegdheden van personen die namens de partijen worden belast met voorbereidende en/of uitvoerende taken en bevoegdheden, daaronder begrepen de verantwoordelijkheid voor de dagelijkse leiding van en verantwoordelijkheid voor het op de kindvoorziening werkzame personeel worden nader beschreven in het </w:t>
      </w:r>
      <w:r w:rsidRPr="00930852">
        <w:rPr>
          <w:rFonts w:asciiTheme="minorHAnsi" w:hAnsiTheme="minorHAnsi" w:cstheme="minorHAnsi"/>
          <w:sz w:val="22"/>
          <w:szCs w:val="22"/>
        </w:rPr>
        <w:t>reglement onderdeel ‘bestuur en organisatie’.</w:t>
      </w:r>
      <w:r w:rsidR="00DA16B6" w:rsidRPr="008A36A7">
        <w:rPr>
          <w:rFonts w:asciiTheme="minorHAnsi" w:hAnsiTheme="minorHAnsi" w:cstheme="minorHAnsi"/>
          <w:sz w:val="22"/>
          <w:szCs w:val="22"/>
        </w:rPr>
        <w:t xml:space="preserve"> </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2.5</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Partijen bevorderen het overleg en de afstemming tussen de betrokken medezeggenschapsorganen op het niveau van de kindvoorziening.  Daartoe kan lokaal</w:t>
      </w:r>
      <w:r w:rsidR="007F3F31" w:rsidRPr="008A36A7">
        <w:rPr>
          <w:rFonts w:asciiTheme="minorHAnsi" w:hAnsiTheme="minorHAnsi" w:cstheme="minorHAnsi"/>
          <w:sz w:val="22"/>
          <w:szCs w:val="22"/>
        </w:rPr>
        <w:t>, mits met instemming van de afzonderlijke medezeggenschapsorganen</w:t>
      </w:r>
      <w:r w:rsidR="00F84344" w:rsidRPr="008A36A7">
        <w:rPr>
          <w:rFonts w:asciiTheme="minorHAnsi" w:hAnsiTheme="minorHAnsi" w:cstheme="minorHAnsi"/>
          <w:sz w:val="22"/>
          <w:szCs w:val="22"/>
        </w:rPr>
        <w:t xml:space="preserve"> </w:t>
      </w:r>
      <w:r w:rsidR="00CC5F8F" w:rsidRPr="008A36A7">
        <w:rPr>
          <w:rFonts w:asciiTheme="minorHAnsi" w:hAnsiTheme="minorHAnsi" w:cstheme="minorHAnsi"/>
          <w:sz w:val="22"/>
          <w:szCs w:val="22"/>
        </w:rPr>
        <w:t xml:space="preserve">en oudercommissies </w:t>
      </w:r>
      <w:r w:rsidRPr="008A36A7">
        <w:rPr>
          <w:rFonts w:asciiTheme="minorHAnsi" w:hAnsiTheme="minorHAnsi" w:cstheme="minorHAnsi"/>
          <w:sz w:val="22"/>
          <w:szCs w:val="22"/>
        </w:rPr>
        <w:t>een gemeenschappelijk medezeggenschapsorgaan (</w:t>
      </w:r>
      <w:proofErr w:type="spellStart"/>
      <w:r w:rsidR="00FD5F90" w:rsidRPr="008A36A7">
        <w:rPr>
          <w:rFonts w:asciiTheme="minorHAnsi" w:hAnsiTheme="minorHAnsi" w:cstheme="minorHAnsi"/>
          <w:sz w:val="22"/>
          <w:szCs w:val="22"/>
        </w:rPr>
        <w:t>IKC-raad</w:t>
      </w:r>
      <w:proofErr w:type="spellEnd"/>
      <w:r w:rsidR="006A12E2" w:rsidRPr="008A36A7">
        <w:rPr>
          <w:rFonts w:asciiTheme="minorHAnsi" w:hAnsiTheme="minorHAnsi" w:cstheme="minorHAnsi"/>
          <w:sz w:val="22"/>
          <w:szCs w:val="22"/>
        </w:rPr>
        <w:t>)</w:t>
      </w:r>
      <w:r w:rsidRPr="008A36A7">
        <w:rPr>
          <w:rFonts w:asciiTheme="minorHAnsi" w:hAnsiTheme="minorHAnsi" w:cstheme="minorHAnsi"/>
          <w:sz w:val="22"/>
          <w:szCs w:val="22"/>
        </w:rPr>
        <w:t xml:space="preserve">) ingesteld </w:t>
      </w:r>
      <w:r w:rsidR="007F3F31" w:rsidRPr="008A36A7">
        <w:rPr>
          <w:rFonts w:asciiTheme="minorHAnsi" w:hAnsiTheme="minorHAnsi" w:cstheme="minorHAnsi"/>
          <w:sz w:val="22"/>
          <w:szCs w:val="22"/>
        </w:rPr>
        <w:t xml:space="preserve">worden </w:t>
      </w:r>
      <w:r w:rsidRPr="008A36A7">
        <w:rPr>
          <w:rFonts w:asciiTheme="minorHAnsi" w:hAnsiTheme="minorHAnsi" w:cstheme="minorHAnsi"/>
          <w:sz w:val="22"/>
          <w:szCs w:val="22"/>
        </w:rPr>
        <w:t xml:space="preserve">dat bevoegd is op het gemeenschappelijke terrein van de kindvoorziening. </w:t>
      </w:r>
      <w:r w:rsidR="006A12E2" w:rsidRPr="008A36A7">
        <w:rPr>
          <w:rFonts w:asciiTheme="minorHAnsi" w:hAnsiTheme="minorHAnsi" w:cstheme="minorHAnsi"/>
          <w:sz w:val="22"/>
          <w:szCs w:val="22"/>
        </w:rPr>
        <w:t xml:space="preserve">De </w:t>
      </w:r>
      <w:proofErr w:type="spellStart"/>
      <w:r w:rsidR="006A12E2" w:rsidRPr="008A36A7">
        <w:rPr>
          <w:rFonts w:asciiTheme="minorHAnsi" w:hAnsiTheme="minorHAnsi" w:cstheme="minorHAnsi"/>
          <w:sz w:val="22"/>
          <w:szCs w:val="22"/>
        </w:rPr>
        <w:t>IKC-raad</w:t>
      </w:r>
      <w:proofErr w:type="spellEnd"/>
      <w:r w:rsidRPr="008A36A7">
        <w:rPr>
          <w:rFonts w:asciiTheme="minorHAnsi" w:hAnsiTheme="minorHAnsi" w:cstheme="minorHAnsi"/>
          <w:sz w:val="22"/>
          <w:szCs w:val="22"/>
        </w:rPr>
        <w:t xml:space="preserve"> heeft alle rechten en plichten van zowel de medezeggenschapsraad als bedoeld in de WMS, de oudercommissie zoals bedoeld in de WKO</w:t>
      </w:r>
      <w:r w:rsidR="00CE1BA9" w:rsidRPr="008A36A7">
        <w:rPr>
          <w:rFonts w:asciiTheme="minorHAnsi" w:hAnsiTheme="minorHAnsi" w:cstheme="minorHAnsi"/>
          <w:sz w:val="22"/>
          <w:szCs w:val="22"/>
        </w:rPr>
        <w:t xml:space="preserve"> en als van </w:t>
      </w:r>
      <w:r w:rsidR="007F3F31" w:rsidRPr="008A36A7">
        <w:rPr>
          <w:rFonts w:asciiTheme="minorHAnsi" w:hAnsiTheme="minorHAnsi" w:cstheme="minorHAnsi"/>
          <w:sz w:val="22"/>
          <w:szCs w:val="22"/>
        </w:rPr>
        <w:t xml:space="preserve">de </w:t>
      </w:r>
      <w:r w:rsidR="003F0763" w:rsidRPr="008A36A7">
        <w:rPr>
          <w:rFonts w:asciiTheme="minorHAnsi" w:hAnsiTheme="minorHAnsi" w:cstheme="minorHAnsi"/>
          <w:sz w:val="22"/>
          <w:szCs w:val="22"/>
        </w:rPr>
        <w:t xml:space="preserve">(Centrale) ouderraad conform de IKK </w:t>
      </w:r>
      <w:r w:rsidR="009D0A69" w:rsidRPr="008A36A7">
        <w:rPr>
          <w:rFonts w:asciiTheme="minorHAnsi" w:hAnsiTheme="minorHAnsi" w:cstheme="minorHAnsi"/>
          <w:sz w:val="22"/>
          <w:szCs w:val="22"/>
        </w:rPr>
        <w:t>en de Ondernemingsraad zoals bedoeld in de WOR</w:t>
      </w:r>
      <w:r w:rsidRPr="008A36A7">
        <w:rPr>
          <w:rFonts w:asciiTheme="minorHAnsi" w:hAnsiTheme="minorHAnsi" w:cstheme="minorHAnsi"/>
          <w:sz w:val="22"/>
          <w:szCs w:val="22"/>
        </w:rPr>
        <w:t xml:space="preserve">. In het reglement onderdeel ‘bestuur </w:t>
      </w:r>
      <w:r w:rsidR="006A12E2" w:rsidRPr="008A36A7">
        <w:rPr>
          <w:rFonts w:asciiTheme="minorHAnsi" w:hAnsiTheme="minorHAnsi" w:cstheme="minorHAnsi"/>
          <w:sz w:val="22"/>
          <w:szCs w:val="22"/>
        </w:rPr>
        <w:t>en organisatie</w:t>
      </w:r>
      <w:r w:rsidRPr="008A36A7">
        <w:rPr>
          <w:rFonts w:asciiTheme="minorHAnsi" w:hAnsiTheme="minorHAnsi" w:cstheme="minorHAnsi"/>
          <w:sz w:val="22"/>
          <w:szCs w:val="22"/>
        </w:rPr>
        <w:t xml:space="preserve">’ is de bevoegdheid en werkwijze van </w:t>
      </w:r>
      <w:r w:rsidR="006A12E2" w:rsidRPr="008A36A7">
        <w:rPr>
          <w:rFonts w:asciiTheme="minorHAnsi" w:hAnsiTheme="minorHAnsi" w:cstheme="minorHAnsi"/>
          <w:sz w:val="22"/>
          <w:szCs w:val="22"/>
        </w:rPr>
        <w:t xml:space="preserve">de </w:t>
      </w:r>
      <w:proofErr w:type="spellStart"/>
      <w:r w:rsidR="006A12E2" w:rsidRPr="008A36A7">
        <w:rPr>
          <w:rFonts w:asciiTheme="minorHAnsi" w:hAnsiTheme="minorHAnsi" w:cstheme="minorHAnsi"/>
          <w:sz w:val="22"/>
          <w:szCs w:val="22"/>
        </w:rPr>
        <w:t>IKC-raad</w:t>
      </w:r>
      <w:proofErr w:type="spellEnd"/>
      <w:r w:rsidR="006A12E2" w:rsidRPr="008A36A7">
        <w:rPr>
          <w:rFonts w:asciiTheme="minorHAnsi" w:hAnsiTheme="minorHAnsi" w:cstheme="minorHAnsi"/>
          <w:sz w:val="22"/>
          <w:szCs w:val="22"/>
        </w:rPr>
        <w:t xml:space="preserve"> verder</w:t>
      </w:r>
      <w:r w:rsidRPr="008A36A7">
        <w:rPr>
          <w:rFonts w:asciiTheme="minorHAnsi" w:hAnsiTheme="minorHAnsi" w:cstheme="minorHAnsi"/>
          <w:sz w:val="22"/>
          <w:szCs w:val="22"/>
        </w:rPr>
        <w:t xml:space="preserve"> geregeld.</w:t>
      </w:r>
    </w:p>
    <w:p w:rsidR="001B4681" w:rsidRDefault="001B4681" w:rsidP="001B4681">
      <w:pPr>
        <w:rPr>
          <w:rFonts w:asciiTheme="minorHAnsi" w:hAnsiTheme="minorHAnsi" w:cstheme="minorHAnsi"/>
          <w:sz w:val="22"/>
          <w:szCs w:val="22"/>
        </w:rPr>
      </w:pPr>
    </w:p>
    <w:p w:rsidR="00EE0174" w:rsidRPr="008A36A7" w:rsidRDefault="00EE0174" w:rsidP="001B4681">
      <w:pPr>
        <w:rPr>
          <w:rFonts w:asciiTheme="minorHAnsi" w:hAnsiTheme="minorHAnsi" w:cstheme="minorHAnsi"/>
          <w:sz w:val="22"/>
          <w:szCs w:val="22"/>
        </w:rPr>
      </w:pPr>
    </w:p>
    <w:p w:rsidR="001B4681" w:rsidRDefault="001B4681" w:rsidP="001B4681">
      <w:pPr>
        <w:rPr>
          <w:rFonts w:asciiTheme="minorHAnsi" w:hAnsiTheme="minorHAnsi" w:cstheme="minorHAnsi"/>
          <w:b/>
          <w:sz w:val="22"/>
          <w:szCs w:val="22"/>
        </w:rPr>
      </w:pPr>
      <w:r w:rsidRPr="008A36A7">
        <w:rPr>
          <w:rFonts w:asciiTheme="minorHAnsi" w:hAnsiTheme="minorHAnsi" w:cstheme="minorHAnsi"/>
          <w:b/>
          <w:sz w:val="22"/>
          <w:szCs w:val="22"/>
        </w:rPr>
        <w:t>3. Middelen</w:t>
      </w:r>
    </w:p>
    <w:p w:rsidR="00EE0174" w:rsidRPr="008A36A7" w:rsidRDefault="00EE0174" w:rsidP="001B4681">
      <w:pPr>
        <w:rPr>
          <w:rFonts w:asciiTheme="minorHAnsi" w:hAnsiTheme="minorHAnsi" w:cstheme="minorHAnsi"/>
          <w:b/>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3.1</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De kindvoorziening</w:t>
      </w:r>
      <w:r w:rsidR="00656AF3" w:rsidRPr="008A36A7">
        <w:rPr>
          <w:rFonts w:asciiTheme="minorHAnsi" w:hAnsiTheme="minorHAnsi" w:cstheme="minorHAnsi"/>
          <w:sz w:val="22"/>
          <w:szCs w:val="22"/>
        </w:rPr>
        <w:t>en worden</w:t>
      </w:r>
      <w:r w:rsidRPr="008A36A7">
        <w:rPr>
          <w:rFonts w:asciiTheme="minorHAnsi" w:hAnsiTheme="minorHAnsi" w:cstheme="minorHAnsi"/>
          <w:sz w:val="22"/>
          <w:szCs w:val="22"/>
        </w:rPr>
        <w:t xml:space="preserve"> ingericht met een efficiënte en doelmatige structuur die voldoet aan de al dan niet in de bijzondere wet- en regelgeving beschreven (</w:t>
      </w:r>
      <w:proofErr w:type="spellStart"/>
      <w:r w:rsidRPr="008A36A7">
        <w:rPr>
          <w:rFonts w:asciiTheme="minorHAnsi" w:hAnsiTheme="minorHAnsi" w:cstheme="minorHAnsi"/>
          <w:sz w:val="22"/>
          <w:szCs w:val="22"/>
        </w:rPr>
        <w:t>bekostigings</w:t>
      </w:r>
      <w:proofErr w:type="spellEnd"/>
      <w:r w:rsidRPr="008A36A7">
        <w:rPr>
          <w:rFonts w:asciiTheme="minorHAnsi" w:hAnsiTheme="minorHAnsi" w:cstheme="minorHAnsi"/>
          <w:sz w:val="22"/>
          <w:szCs w:val="22"/>
        </w:rPr>
        <w:t>)normen. Met betrekking tot het financiële beleid en de financiële verantwoording sluit dit zoveel mogelijk aan bij de wijze waarop partijen zich financieel behoren te verantwoorden en hun financiële beheer en beleid dienen in te richten.</w:t>
      </w:r>
      <w:r w:rsidRPr="008A36A7">
        <w:rPr>
          <w:rFonts w:asciiTheme="minorHAnsi" w:hAnsiTheme="minorHAnsi" w:cstheme="minorHAnsi"/>
          <w:sz w:val="22"/>
          <w:szCs w:val="22"/>
        </w:rPr>
        <w:tab/>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3.2</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 xml:space="preserve">Partijen beogen niet het maken </w:t>
      </w:r>
      <w:r w:rsidR="00656AF3" w:rsidRPr="008A36A7">
        <w:rPr>
          <w:rFonts w:asciiTheme="minorHAnsi" w:hAnsiTheme="minorHAnsi" w:cstheme="minorHAnsi"/>
          <w:sz w:val="22"/>
          <w:szCs w:val="22"/>
        </w:rPr>
        <w:t xml:space="preserve">van </w:t>
      </w:r>
      <w:r w:rsidRPr="008A36A7">
        <w:rPr>
          <w:rFonts w:asciiTheme="minorHAnsi" w:hAnsiTheme="minorHAnsi" w:cstheme="minorHAnsi"/>
          <w:sz w:val="22"/>
          <w:szCs w:val="22"/>
        </w:rPr>
        <w:t>winst uit hun activiteiten die verband houden met de kindvoorziening en brengen elkaar voor zover sprake is van onderlinge dienstverlening niet meer dan de marktconforme kosten in rekening.</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3.3</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 xml:space="preserve">Directe en indirecte personele kosten van aan hen verbonden medewerkers zijn en blijven voor rekening van de respectievelijke partijen.  </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3.4</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 xml:space="preserve">Voor </w:t>
      </w:r>
      <w:r w:rsidR="00656AF3" w:rsidRPr="008A36A7">
        <w:rPr>
          <w:rFonts w:asciiTheme="minorHAnsi" w:hAnsiTheme="minorHAnsi" w:cstheme="minorHAnsi"/>
          <w:sz w:val="22"/>
          <w:szCs w:val="22"/>
        </w:rPr>
        <w:t>ieder kindcentrum</w:t>
      </w:r>
      <w:r w:rsidRPr="008A36A7">
        <w:rPr>
          <w:rFonts w:asciiTheme="minorHAnsi" w:hAnsiTheme="minorHAnsi" w:cstheme="minorHAnsi"/>
          <w:sz w:val="22"/>
          <w:szCs w:val="22"/>
        </w:rPr>
        <w:t xml:space="preserve"> </w:t>
      </w:r>
      <w:r w:rsidR="00622B2C" w:rsidRPr="008A36A7">
        <w:rPr>
          <w:rFonts w:asciiTheme="minorHAnsi" w:hAnsiTheme="minorHAnsi" w:cstheme="minorHAnsi"/>
          <w:sz w:val="22"/>
          <w:szCs w:val="22"/>
        </w:rPr>
        <w:t xml:space="preserve">wordt door de </w:t>
      </w:r>
      <w:r w:rsidR="006A12E2" w:rsidRPr="008A36A7">
        <w:rPr>
          <w:rFonts w:asciiTheme="minorHAnsi" w:hAnsiTheme="minorHAnsi" w:cstheme="minorHAnsi"/>
          <w:sz w:val="22"/>
          <w:szCs w:val="22"/>
        </w:rPr>
        <w:t xml:space="preserve">IKC- </w:t>
      </w:r>
      <w:r w:rsidR="00622B2C" w:rsidRPr="008A36A7">
        <w:rPr>
          <w:rFonts w:asciiTheme="minorHAnsi" w:hAnsiTheme="minorHAnsi" w:cstheme="minorHAnsi"/>
          <w:sz w:val="22"/>
          <w:szCs w:val="22"/>
        </w:rPr>
        <w:t>leidinggevende</w:t>
      </w:r>
      <w:r w:rsidR="00656AF3" w:rsidRPr="008A36A7">
        <w:rPr>
          <w:rFonts w:asciiTheme="minorHAnsi" w:hAnsiTheme="minorHAnsi" w:cstheme="minorHAnsi"/>
          <w:sz w:val="22"/>
          <w:szCs w:val="22"/>
        </w:rPr>
        <w:t xml:space="preserve"> samen met het MT</w:t>
      </w:r>
      <w:r w:rsidR="00622B2C" w:rsidRPr="008A36A7">
        <w:rPr>
          <w:rFonts w:asciiTheme="minorHAnsi" w:hAnsiTheme="minorHAnsi" w:cstheme="minorHAnsi"/>
          <w:sz w:val="22"/>
          <w:szCs w:val="22"/>
        </w:rPr>
        <w:t xml:space="preserve"> </w:t>
      </w:r>
      <w:r w:rsidRPr="008A36A7">
        <w:rPr>
          <w:rFonts w:asciiTheme="minorHAnsi" w:hAnsiTheme="minorHAnsi" w:cstheme="minorHAnsi"/>
          <w:sz w:val="22"/>
          <w:szCs w:val="22"/>
        </w:rPr>
        <w:t xml:space="preserve">een </w:t>
      </w:r>
      <w:r w:rsidR="00656AF3" w:rsidRPr="008A36A7">
        <w:rPr>
          <w:rFonts w:asciiTheme="minorHAnsi" w:hAnsiTheme="minorHAnsi" w:cstheme="minorHAnsi"/>
          <w:sz w:val="22"/>
          <w:szCs w:val="22"/>
        </w:rPr>
        <w:t xml:space="preserve">jaarplan en daarop afgestemde </w:t>
      </w:r>
      <w:r w:rsidRPr="008A36A7">
        <w:rPr>
          <w:rFonts w:asciiTheme="minorHAnsi" w:hAnsiTheme="minorHAnsi" w:cstheme="minorHAnsi"/>
          <w:sz w:val="22"/>
          <w:szCs w:val="22"/>
        </w:rPr>
        <w:t xml:space="preserve">werkbegroting </w:t>
      </w:r>
      <w:r w:rsidR="00656AF3" w:rsidRPr="008A36A7">
        <w:rPr>
          <w:rFonts w:asciiTheme="minorHAnsi" w:hAnsiTheme="minorHAnsi" w:cstheme="minorHAnsi"/>
          <w:sz w:val="22"/>
          <w:szCs w:val="22"/>
        </w:rPr>
        <w:t xml:space="preserve">opgesteld </w:t>
      </w:r>
      <w:r w:rsidR="0002212D" w:rsidRPr="008A36A7">
        <w:rPr>
          <w:rFonts w:asciiTheme="minorHAnsi" w:hAnsiTheme="minorHAnsi" w:cstheme="minorHAnsi"/>
          <w:sz w:val="22"/>
          <w:szCs w:val="22"/>
        </w:rPr>
        <w:t>die</w:t>
      </w:r>
      <w:r w:rsidRPr="008A36A7">
        <w:rPr>
          <w:rFonts w:asciiTheme="minorHAnsi" w:hAnsiTheme="minorHAnsi" w:cstheme="minorHAnsi"/>
          <w:sz w:val="22"/>
          <w:szCs w:val="22"/>
        </w:rPr>
        <w:t xml:space="preserve"> bestaat uit de </w:t>
      </w:r>
      <w:r w:rsidR="00656AF3" w:rsidRPr="008A36A7">
        <w:rPr>
          <w:rFonts w:asciiTheme="minorHAnsi" w:hAnsiTheme="minorHAnsi" w:cstheme="minorHAnsi"/>
          <w:sz w:val="22"/>
          <w:szCs w:val="22"/>
        </w:rPr>
        <w:t xml:space="preserve">in ieder geval de </w:t>
      </w:r>
      <w:r w:rsidRPr="008A36A7">
        <w:rPr>
          <w:rFonts w:asciiTheme="minorHAnsi" w:hAnsiTheme="minorHAnsi" w:cstheme="minorHAnsi"/>
          <w:sz w:val="22"/>
          <w:szCs w:val="22"/>
        </w:rPr>
        <w:t>imma</w:t>
      </w:r>
      <w:r w:rsidR="00CE1BA9" w:rsidRPr="008A36A7">
        <w:rPr>
          <w:rFonts w:asciiTheme="minorHAnsi" w:hAnsiTheme="minorHAnsi" w:cstheme="minorHAnsi"/>
          <w:sz w:val="22"/>
          <w:szCs w:val="22"/>
        </w:rPr>
        <w:t xml:space="preserve">teriële vergoeding van school, </w:t>
      </w:r>
      <w:r w:rsidRPr="008A36A7">
        <w:rPr>
          <w:rFonts w:asciiTheme="minorHAnsi" w:hAnsiTheme="minorHAnsi" w:cstheme="minorHAnsi"/>
          <w:sz w:val="22"/>
          <w:szCs w:val="22"/>
        </w:rPr>
        <w:t xml:space="preserve">de reguliere budgetten voor voeding, verzorging en verbruiksmateriaal van </w:t>
      </w:r>
      <w:r w:rsidR="0002212D" w:rsidRPr="008A36A7">
        <w:rPr>
          <w:rFonts w:asciiTheme="minorHAnsi" w:hAnsiTheme="minorHAnsi" w:cstheme="minorHAnsi"/>
          <w:sz w:val="22"/>
          <w:szCs w:val="22"/>
        </w:rPr>
        <w:t>kind voorzieningen en</w:t>
      </w:r>
      <w:r w:rsidRPr="008A36A7">
        <w:rPr>
          <w:rFonts w:asciiTheme="minorHAnsi" w:hAnsiTheme="minorHAnsi" w:cstheme="minorHAnsi"/>
          <w:sz w:val="22"/>
          <w:szCs w:val="22"/>
        </w:rPr>
        <w:t xml:space="preserve"> de budgetten voor scholing personeel kindvoorziening.</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3.5</w:t>
      </w:r>
    </w:p>
    <w:p w:rsidR="001B4681" w:rsidRPr="008A36A7" w:rsidRDefault="00656AF3" w:rsidP="001B4681">
      <w:pPr>
        <w:rPr>
          <w:rFonts w:asciiTheme="minorHAnsi" w:hAnsiTheme="minorHAnsi" w:cstheme="minorHAnsi"/>
          <w:sz w:val="22"/>
          <w:szCs w:val="22"/>
        </w:rPr>
      </w:pPr>
      <w:r w:rsidRPr="008A36A7">
        <w:rPr>
          <w:rFonts w:asciiTheme="minorHAnsi" w:hAnsiTheme="minorHAnsi" w:cstheme="minorHAnsi"/>
          <w:sz w:val="22"/>
          <w:szCs w:val="22"/>
        </w:rPr>
        <w:t xml:space="preserve">De </w:t>
      </w:r>
      <w:r w:rsidR="00B14067" w:rsidRPr="008A36A7">
        <w:rPr>
          <w:rFonts w:asciiTheme="minorHAnsi" w:hAnsiTheme="minorHAnsi" w:cstheme="minorHAnsi"/>
          <w:sz w:val="22"/>
          <w:szCs w:val="22"/>
          <w:u w:val="single"/>
        </w:rPr>
        <w:t>leidinggevende</w:t>
      </w:r>
      <w:r w:rsidR="00FD5F90">
        <w:rPr>
          <w:rFonts w:asciiTheme="minorHAnsi" w:hAnsiTheme="minorHAnsi" w:cstheme="minorHAnsi"/>
          <w:sz w:val="22"/>
          <w:szCs w:val="22"/>
          <w:u w:val="single"/>
        </w:rPr>
        <w:t xml:space="preserve"> </w:t>
      </w:r>
      <w:r w:rsidR="001B4681" w:rsidRPr="008A36A7">
        <w:rPr>
          <w:rFonts w:asciiTheme="minorHAnsi" w:hAnsiTheme="minorHAnsi" w:cstheme="minorHAnsi"/>
          <w:sz w:val="22"/>
          <w:szCs w:val="22"/>
        </w:rPr>
        <w:t xml:space="preserve">van een kindvoorziening stelt elk jaar een gezamenlijk jaarverslag van inkomsten en uitgaven op met betrekking tot de kindvoorziening over het afgelopen boekjaar op basis van een financiële verdeelsleutel. De begroting alsmede het jaarverslag zijn zo ingericht dat daarin de bijdragen van de afzonderlijke organisaties zijn opgenomen. </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3.6</w:t>
      </w:r>
    </w:p>
    <w:p w:rsidR="001B4681"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 xml:space="preserve">Nadere afspraken en verdeelsleutels voor de financiën zijn opgenomen in het reglement onderdeel </w:t>
      </w:r>
      <w:r w:rsidRPr="00930852">
        <w:rPr>
          <w:rFonts w:asciiTheme="minorHAnsi" w:hAnsiTheme="minorHAnsi" w:cstheme="minorHAnsi"/>
          <w:sz w:val="22"/>
          <w:szCs w:val="22"/>
        </w:rPr>
        <w:t>‘middelen’.</w:t>
      </w:r>
    </w:p>
    <w:p w:rsidR="005C021B" w:rsidRPr="008A36A7" w:rsidRDefault="005C021B" w:rsidP="001B4681">
      <w:pPr>
        <w:rPr>
          <w:rFonts w:asciiTheme="minorHAnsi" w:hAnsiTheme="minorHAnsi" w:cstheme="minorHAnsi"/>
          <w:sz w:val="22"/>
          <w:szCs w:val="22"/>
        </w:rPr>
      </w:pPr>
    </w:p>
    <w:p w:rsidR="00EE0174" w:rsidRPr="008A36A7" w:rsidRDefault="00EE0174" w:rsidP="001B4681">
      <w:pPr>
        <w:rPr>
          <w:rFonts w:asciiTheme="minorHAnsi" w:hAnsiTheme="minorHAnsi" w:cstheme="minorHAnsi"/>
          <w:sz w:val="22"/>
          <w:szCs w:val="22"/>
        </w:rPr>
      </w:pPr>
    </w:p>
    <w:p w:rsidR="001B4681" w:rsidRPr="008A36A7" w:rsidRDefault="001B4681" w:rsidP="00622B2C">
      <w:pPr>
        <w:pStyle w:val="Lijstalinea"/>
        <w:numPr>
          <w:ilvl w:val="0"/>
          <w:numId w:val="44"/>
        </w:numPr>
        <w:rPr>
          <w:rFonts w:asciiTheme="minorHAnsi" w:hAnsiTheme="minorHAnsi" w:cstheme="minorHAnsi"/>
          <w:b/>
          <w:sz w:val="22"/>
          <w:szCs w:val="22"/>
        </w:rPr>
      </w:pPr>
      <w:r w:rsidRPr="008A36A7">
        <w:rPr>
          <w:rFonts w:asciiTheme="minorHAnsi" w:hAnsiTheme="minorHAnsi" w:cstheme="minorHAnsi"/>
          <w:b/>
          <w:sz w:val="22"/>
          <w:szCs w:val="22"/>
        </w:rPr>
        <w:t>Huisvesting</w:t>
      </w:r>
    </w:p>
    <w:p w:rsidR="00622B2C" w:rsidRPr="008A36A7" w:rsidRDefault="00622B2C" w:rsidP="00622B2C">
      <w:pPr>
        <w:pStyle w:val="Lijstalinea"/>
        <w:ind w:left="360"/>
        <w:rPr>
          <w:rFonts w:asciiTheme="minorHAnsi" w:hAnsiTheme="minorHAnsi" w:cstheme="minorHAnsi"/>
          <w:b/>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4.1</w:t>
      </w:r>
    </w:p>
    <w:p w:rsidR="00622B2C" w:rsidRPr="008A36A7" w:rsidRDefault="00622B2C" w:rsidP="001B4681">
      <w:pPr>
        <w:rPr>
          <w:rFonts w:asciiTheme="minorHAnsi" w:hAnsiTheme="minorHAnsi" w:cstheme="minorHAnsi"/>
          <w:sz w:val="22"/>
          <w:szCs w:val="22"/>
        </w:rPr>
      </w:pPr>
      <w:r w:rsidRPr="00FD5F90">
        <w:rPr>
          <w:rFonts w:asciiTheme="minorHAnsi" w:hAnsiTheme="minorHAnsi" w:cstheme="minorHAnsi"/>
          <w:sz w:val="22"/>
          <w:szCs w:val="22"/>
        </w:rPr>
        <w:t>P</w:t>
      </w:r>
      <w:r w:rsidR="009A54BA" w:rsidRPr="00FD5F90">
        <w:rPr>
          <w:rFonts w:asciiTheme="minorHAnsi" w:hAnsiTheme="minorHAnsi" w:cstheme="minorHAnsi"/>
          <w:sz w:val="22"/>
          <w:szCs w:val="22"/>
        </w:rPr>
        <w:t xml:space="preserve">artijen </w:t>
      </w:r>
      <w:r w:rsidR="00B14067" w:rsidRPr="00FD5F90">
        <w:rPr>
          <w:rFonts w:asciiTheme="minorHAnsi" w:hAnsiTheme="minorHAnsi" w:cstheme="minorHAnsi"/>
          <w:sz w:val="22"/>
          <w:szCs w:val="22"/>
        </w:rPr>
        <w:t>trekken gezamenlijk op</w:t>
      </w:r>
      <w:r w:rsidR="0005197D" w:rsidRPr="00FD5F90">
        <w:rPr>
          <w:rFonts w:asciiTheme="minorHAnsi" w:hAnsiTheme="minorHAnsi" w:cstheme="minorHAnsi"/>
          <w:sz w:val="22"/>
          <w:szCs w:val="22"/>
        </w:rPr>
        <w:t xml:space="preserve"> </w:t>
      </w:r>
      <w:proofErr w:type="spellStart"/>
      <w:r w:rsidR="0005197D" w:rsidRPr="00FD5F90">
        <w:rPr>
          <w:rFonts w:asciiTheme="minorHAnsi" w:hAnsiTheme="minorHAnsi" w:cstheme="minorHAnsi"/>
          <w:sz w:val="22"/>
          <w:szCs w:val="22"/>
        </w:rPr>
        <w:t>m</w:t>
      </w:r>
      <w:r w:rsidR="00CE1BA9" w:rsidRPr="00FD5F90">
        <w:rPr>
          <w:rFonts w:asciiTheme="minorHAnsi" w:hAnsiTheme="minorHAnsi" w:cstheme="minorHAnsi"/>
          <w:sz w:val="22"/>
          <w:szCs w:val="22"/>
        </w:rPr>
        <w:t>é</w:t>
      </w:r>
      <w:r w:rsidR="0005197D" w:rsidRPr="00FD5F90">
        <w:rPr>
          <w:rFonts w:asciiTheme="minorHAnsi" w:hAnsiTheme="minorHAnsi" w:cstheme="minorHAnsi"/>
          <w:sz w:val="22"/>
          <w:szCs w:val="22"/>
        </w:rPr>
        <w:t>t</w:t>
      </w:r>
      <w:proofErr w:type="spellEnd"/>
      <w:r w:rsidR="0005197D" w:rsidRPr="00FD5F90">
        <w:rPr>
          <w:rFonts w:asciiTheme="minorHAnsi" w:hAnsiTheme="minorHAnsi" w:cstheme="minorHAnsi"/>
          <w:sz w:val="22"/>
          <w:szCs w:val="22"/>
        </w:rPr>
        <w:t xml:space="preserve"> en</w:t>
      </w:r>
      <w:r w:rsidR="009A54BA" w:rsidRPr="00FD5F90">
        <w:rPr>
          <w:rFonts w:asciiTheme="minorHAnsi" w:hAnsiTheme="minorHAnsi" w:cstheme="minorHAnsi"/>
          <w:sz w:val="22"/>
          <w:szCs w:val="22"/>
        </w:rPr>
        <w:t xml:space="preserve"> naar gemeenten of andere belanghebbenden ten behoeve</w:t>
      </w:r>
      <w:r w:rsidR="009A54BA" w:rsidRPr="008A36A7">
        <w:rPr>
          <w:rFonts w:asciiTheme="minorHAnsi" w:hAnsiTheme="minorHAnsi" w:cstheme="minorHAnsi"/>
          <w:sz w:val="22"/>
          <w:szCs w:val="22"/>
        </w:rPr>
        <w:t xml:space="preserve"> van het</w:t>
      </w:r>
      <w:r w:rsidRPr="008A36A7">
        <w:rPr>
          <w:rFonts w:asciiTheme="minorHAnsi" w:hAnsiTheme="minorHAnsi" w:cstheme="minorHAnsi"/>
          <w:sz w:val="22"/>
          <w:szCs w:val="22"/>
        </w:rPr>
        <w:t xml:space="preserve"> realiseren van toekomstbestendige nieuwbouw voor kindvoorzieningen.  </w:t>
      </w:r>
    </w:p>
    <w:p w:rsidR="00622B2C" w:rsidRPr="008A36A7" w:rsidRDefault="00622B2C" w:rsidP="001B4681">
      <w:pPr>
        <w:rPr>
          <w:rFonts w:asciiTheme="minorHAnsi" w:hAnsiTheme="minorHAnsi" w:cstheme="minorHAnsi"/>
          <w:sz w:val="22"/>
          <w:szCs w:val="22"/>
        </w:rPr>
      </w:pPr>
    </w:p>
    <w:p w:rsidR="00622B2C" w:rsidRPr="008A36A7" w:rsidRDefault="00622B2C" w:rsidP="00622B2C">
      <w:pPr>
        <w:rPr>
          <w:rFonts w:asciiTheme="minorHAnsi" w:hAnsiTheme="minorHAnsi" w:cstheme="minorHAnsi"/>
          <w:sz w:val="22"/>
          <w:szCs w:val="22"/>
        </w:rPr>
      </w:pPr>
      <w:r w:rsidRPr="008A36A7">
        <w:rPr>
          <w:rFonts w:asciiTheme="minorHAnsi" w:hAnsiTheme="minorHAnsi" w:cstheme="minorHAnsi"/>
          <w:sz w:val="22"/>
          <w:szCs w:val="22"/>
        </w:rPr>
        <w:t>4.2</w:t>
      </w:r>
    </w:p>
    <w:p w:rsidR="001B4681" w:rsidRPr="008A36A7" w:rsidRDefault="00B14067" w:rsidP="00622B2C">
      <w:pPr>
        <w:rPr>
          <w:rFonts w:asciiTheme="minorHAnsi" w:hAnsiTheme="minorHAnsi" w:cstheme="minorHAnsi"/>
          <w:sz w:val="22"/>
          <w:szCs w:val="22"/>
        </w:rPr>
      </w:pPr>
      <w:r w:rsidRPr="008A36A7">
        <w:rPr>
          <w:rFonts w:asciiTheme="minorHAnsi" w:hAnsiTheme="minorHAnsi" w:cstheme="minorHAnsi"/>
          <w:sz w:val="22"/>
          <w:szCs w:val="22"/>
        </w:rPr>
        <w:t>In de gebouwen worden ook ruimten beschikbaar gesteld voor</w:t>
      </w:r>
      <w:r w:rsidR="00E26F51">
        <w:rPr>
          <w:rFonts w:asciiTheme="minorHAnsi" w:hAnsiTheme="minorHAnsi" w:cstheme="minorHAnsi"/>
          <w:sz w:val="22"/>
          <w:szCs w:val="22"/>
        </w:rPr>
        <w:t xml:space="preserve"> de Kinderopvangorganisatie</w:t>
      </w:r>
      <w:r w:rsidRPr="008A36A7">
        <w:rPr>
          <w:rFonts w:asciiTheme="minorHAnsi" w:hAnsiTheme="minorHAnsi" w:cstheme="minorHAnsi"/>
          <w:sz w:val="22"/>
          <w:szCs w:val="22"/>
        </w:rPr>
        <w:t xml:space="preserve"> op basis van huur (voor zover sprake is van toepassing). In het reglement onderdeel ‘huisvesting’ staan, gespecificeerd naar het lokale niveau, nadere afspraken met betrekking tot welke ruimten op welke wijze en op welke tijdstippen door </w:t>
      </w:r>
      <w:r w:rsidR="00E26F51">
        <w:rPr>
          <w:rFonts w:asciiTheme="minorHAnsi" w:hAnsiTheme="minorHAnsi" w:cstheme="minorHAnsi"/>
          <w:sz w:val="22"/>
          <w:szCs w:val="22"/>
        </w:rPr>
        <w:t>de Kinderopvangorganisatie</w:t>
      </w:r>
      <w:r w:rsidRPr="008A36A7">
        <w:rPr>
          <w:rFonts w:asciiTheme="minorHAnsi" w:hAnsiTheme="minorHAnsi" w:cstheme="minorHAnsi"/>
          <w:sz w:val="22"/>
          <w:szCs w:val="22"/>
        </w:rPr>
        <w:t xml:space="preserve"> alsmede gezamenlijk zullen worden gebruikt. Deze afspraken worden ook opgenomen in de huurovereenkomst tussen partijen.</w:t>
      </w:r>
    </w:p>
    <w:p w:rsidR="00912F51" w:rsidRPr="008A36A7" w:rsidRDefault="00912F51" w:rsidP="00912F51">
      <w:pPr>
        <w:rPr>
          <w:rFonts w:asciiTheme="minorHAnsi" w:hAnsiTheme="minorHAnsi" w:cstheme="minorHAnsi"/>
          <w:b/>
          <w:bCs/>
          <w:color w:val="0070C0"/>
          <w:sz w:val="22"/>
          <w:szCs w:val="22"/>
        </w:rPr>
      </w:pPr>
    </w:p>
    <w:p w:rsidR="001B4681" w:rsidRPr="008A36A7" w:rsidRDefault="00622B2C" w:rsidP="001B4681">
      <w:pPr>
        <w:rPr>
          <w:rFonts w:asciiTheme="minorHAnsi" w:hAnsiTheme="minorHAnsi" w:cstheme="minorHAnsi"/>
          <w:sz w:val="22"/>
          <w:szCs w:val="22"/>
        </w:rPr>
      </w:pPr>
      <w:r w:rsidRPr="008A36A7">
        <w:rPr>
          <w:rFonts w:asciiTheme="minorHAnsi" w:hAnsiTheme="minorHAnsi" w:cstheme="minorHAnsi"/>
          <w:sz w:val="22"/>
          <w:szCs w:val="22"/>
        </w:rPr>
        <w:t>4.3</w:t>
      </w:r>
    </w:p>
    <w:p w:rsidR="00B66910"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 xml:space="preserve">Partijen bepalen in </w:t>
      </w:r>
      <w:r w:rsidRPr="00930852">
        <w:rPr>
          <w:rFonts w:asciiTheme="minorHAnsi" w:hAnsiTheme="minorHAnsi" w:cstheme="minorHAnsi"/>
          <w:sz w:val="22"/>
          <w:szCs w:val="22"/>
        </w:rPr>
        <w:t>het reglement onderdeel ‘huisvesting’ en in</w:t>
      </w:r>
      <w:r w:rsidRPr="008A36A7">
        <w:rPr>
          <w:rFonts w:asciiTheme="minorHAnsi" w:hAnsiTheme="minorHAnsi" w:cstheme="minorHAnsi"/>
          <w:sz w:val="22"/>
          <w:szCs w:val="22"/>
        </w:rPr>
        <w:t xml:space="preserve"> de huurovereenkomst welke kosten partijen in rekening brengen voor het gebruik van de ruimten en voor het gebruiksdeel van de exploitatie.</w:t>
      </w:r>
    </w:p>
    <w:p w:rsidR="005C021B" w:rsidRPr="008A36A7" w:rsidRDefault="005C021B"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b/>
          <w:sz w:val="22"/>
          <w:szCs w:val="22"/>
        </w:rPr>
      </w:pPr>
      <w:r w:rsidRPr="008A36A7">
        <w:rPr>
          <w:rFonts w:asciiTheme="minorHAnsi" w:hAnsiTheme="minorHAnsi" w:cstheme="minorHAnsi"/>
          <w:b/>
          <w:sz w:val="22"/>
          <w:szCs w:val="22"/>
        </w:rPr>
        <w:t xml:space="preserve">5.Personeel </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5.1</w:t>
      </w:r>
    </w:p>
    <w:p w:rsidR="00F94C94" w:rsidRPr="008A36A7" w:rsidRDefault="00B14067" w:rsidP="0034045B">
      <w:pPr>
        <w:rPr>
          <w:rFonts w:asciiTheme="minorHAnsi" w:hAnsiTheme="minorHAnsi" w:cstheme="minorHAnsi"/>
          <w:sz w:val="22"/>
          <w:szCs w:val="22"/>
        </w:rPr>
      </w:pPr>
      <w:r w:rsidRPr="008A36A7">
        <w:rPr>
          <w:rFonts w:asciiTheme="minorHAnsi" w:hAnsiTheme="minorHAnsi" w:cstheme="minorHAnsi"/>
          <w:sz w:val="22"/>
          <w:szCs w:val="22"/>
        </w:rPr>
        <w:t>Partijen maken het werken met één team mogelijk door medewerkers van een kindvoorziening binnen wettelijke kaders taken, bevoegdheden en verantwoordelijkheden te geven voor zowel onderwijs als kinderopvang</w:t>
      </w:r>
      <w:r w:rsidR="001B4681" w:rsidRPr="008A36A7">
        <w:rPr>
          <w:rFonts w:asciiTheme="minorHAnsi" w:hAnsiTheme="minorHAnsi" w:cstheme="minorHAnsi"/>
          <w:sz w:val="22"/>
          <w:szCs w:val="22"/>
        </w:rPr>
        <w:t xml:space="preserve">.  </w:t>
      </w:r>
      <w:r w:rsidR="0034045B" w:rsidRPr="008A36A7">
        <w:rPr>
          <w:rFonts w:asciiTheme="minorHAnsi" w:hAnsiTheme="minorHAnsi" w:cstheme="minorHAnsi"/>
          <w:sz w:val="22"/>
          <w:szCs w:val="22"/>
        </w:rPr>
        <w:t>Alle betrokkenen, op alle niveaus,</w:t>
      </w:r>
      <w:r w:rsidR="00F94C94" w:rsidRPr="008A36A7">
        <w:rPr>
          <w:rFonts w:asciiTheme="minorHAnsi" w:hAnsiTheme="minorHAnsi" w:cstheme="minorHAnsi"/>
          <w:sz w:val="22"/>
          <w:szCs w:val="22"/>
        </w:rPr>
        <w:t xml:space="preserve"> leveren </w:t>
      </w:r>
      <w:r w:rsidR="0034045B" w:rsidRPr="008A36A7">
        <w:rPr>
          <w:rFonts w:asciiTheme="minorHAnsi" w:hAnsiTheme="minorHAnsi" w:cstheme="minorHAnsi"/>
          <w:sz w:val="22"/>
          <w:szCs w:val="22"/>
        </w:rPr>
        <w:t xml:space="preserve">daarbij </w:t>
      </w:r>
      <w:r w:rsidR="00F94C94" w:rsidRPr="008A36A7">
        <w:rPr>
          <w:rFonts w:asciiTheme="minorHAnsi" w:hAnsiTheme="minorHAnsi" w:cstheme="minorHAnsi"/>
          <w:sz w:val="22"/>
          <w:szCs w:val="22"/>
        </w:rPr>
        <w:t>een maximale bijdrage om vanuit de gezamenlijke visie, het vastgestelde gezamenlijk jaarplan te realiseren. Kennis en competenties van alle partijen worden daar</w:t>
      </w:r>
      <w:r w:rsidR="000A4B7A" w:rsidRPr="008A36A7">
        <w:rPr>
          <w:rFonts w:asciiTheme="minorHAnsi" w:hAnsiTheme="minorHAnsi" w:cstheme="minorHAnsi"/>
          <w:sz w:val="22"/>
          <w:szCs w:val="22"/>
        </w:rPr>
        <w:t xml:space="preserve">bij </w:t>
      </w:r>
      <w:r w:rsidR="0034045B" w:rsidRPr="008A36A7">
        <w:rPr>
          <w:rFonts w:asciiTheme="minorHAnsi" w:hAnsiTheme="minorHAnsi" w:cstheme="minorHAnsi"/>
          <w:sz w:val="22"/>
          <w:szCs w:val="22"/>
        </w:rPr>
        <w:t>naar besten kunnen</w:t>
      </w:r>
      <w:r w:rsidR="000A4B7A" w:rsidRPr="008A36A7">
        <w:rPr>
          <w:rFonts w:asciiTheme="minorHAnsi" w:hAnsiTheme="minorHAnsi" w:cstheme="minorHAnsi"/>
          <w:sz w:val="22"/>
          <w:szCs w:val="22"/>
        </w:rPr>
        <w:t xml:space="preserve"> </w:t>
      </w:r>
      <w:r w:rsidR="0034045B" w:rsidRPr="008A36A7">
        <w:rPr>
          <w:rFonts w:asciiTheme="minorHAnsi" w:hAnsiTheme="minorHAnsi" w:cstheme="minorHAnsi"/>
          <w:sz w:val="22"/>
          <w:szCs w:val="22"/>
        </w:rPr>
        <w:t xml:space="preserve">en vanuit gelijkwaardigheid en gezamenlijkheid gezocht, benut en versterkt </w:t>
      </w:r>
      <w:r w:rsidR="000A4B7A" w:rsidRPr="008A36A7">
        <w:rPr>
          <w:rFonts w:asciiTheme="minorHAnsi" w:hAnsiTheme="minorHAnsi" w:cstheme="minorHAnsi"/>
          <w:sz w:val="22"/>
          <w:szCs w:val="22"/>
        </w:rPr>
        <w:t>om dit doel te bereiken.</w:t>
      </w:r>
    </w:p>
    <w:p w:rsidR="00F94C94" w:rsidRPr="008A36A7" w:rsidRDefault="00F94C94"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5.2</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Het personeel verbonden aan het primair onderwijs blijft benoemd bij het schoolbestuur waar men is aangesteld. Het personeel verbonden aan de kinderopvang blijft benoemd bij</w:t>
      </w:r>
      <w:r w:rsidR="00E26F51">
        <w:rPr>
          <w:rFonts w:asciiTheme="minorHAnsi" w:hAnsiTheme="minorHAnsi" w:cstheme="minorHAnsi"/>
          <w:sz w:val="22"/>
          <w:szCs w:val="22"/>
        </w:rPr>
        <w:t xml:space="preserve"> de Kinderopvangorganisatie</w:t>
      </w:r>
      <w:r w:rsidRPr="008A36A7">
        <w:rPr>
          <w:rFonts w:asciiTheme="minorHAnsi" w:hAnsiTheme="minorHAnsi" w:cstheme="minorHAnsi"/>
          <w:sz w:val="22"/>
          <w:szCs w:val="22"/>
        </w:rPr>
        <w:t xml:space="preserve">. </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5.3</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Nadere afspraken over personeel zijn opgenomen in het reglement onderdeel ‘personeel’.</w:t>
      </w:r>
    </w:p>
    <w:p w:rsidR="00EE0174" w:rsidRDefault="00EE0174" w:rsidP="001B4681">
      <w:pPr>
        <w:rPr>
          <w:rFonts w:asciiTheme="minorHAnsi" w:hAnsiTheme="minorHAnsi" w:cstheme="minorHAnsi"/>
          <w:sz w:val="22"/>
          <w:szCs w:val="22"/>
        </w:rPr>
      </w:pPr>
    </w:p>
    <w:p w:rsidR="005C021B" w:rsidRPr="008A36A7" w:rsidRDefault="005C021B"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b/>
          <w:sz w:val="22"/>
          <w:szCs w:val="22"/>
        </w:rPr>
      </w:pPr>
      <w:r w:rsidRPr="008A36A7">
        <w:rPr>
          <w:rFonts w:asciiTheme="minorHAnsi" w:hAnsiTheme="minorHAnsi" w:cstheme="minorHAnsi"/>
          <w:b/>
          <w:sz w:val="22"/>
          <w:szCs w:val="22"/>
        </w:rPr>
        <w:t>6.Communicatie</w:t>
      </w:r>
    </w:p>
    <w:p w:rsidR="001B4681" w:rsidRPr="008A36A7" w:rsidRDefault="001B4681" w:rsidP="001B4681">
      <w:pPr>
        <w:rPr>
          <w:rFonts w:asciiTheme="minorHAnsi" w:hAnsiTheme="minorHAnsi" w:cstheme="minorHAnsi"/>
          <w:b/>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6.1</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Partijen spreken af dat de aanmeldingsprocedure van de leerlingen/ kinderen en de regels omtrent privacy zal geschieden via het ‘</w:t>
      </w:r>
      <w:proofErr w:type="spellStart"/>
      <w:r w:rsidRPr="008A36A7">
        <w:rPr>
          <w:rFonts w:asciiTheme="minorHAnsi" w:hAnsiTheme="minorHAnsi" w:cstheme="minorHAnsi"/>
          <w:sz w:val="22"/>
          <w:szCs w:val="22"/>
        </w:rPr>
        <w:t>één-loket-model</w:t>
      </w:r>
      <w:proofErr w:type="spellEnd"/>
      <w:r w:rsidRPr="008A36A7">
        <w:rPr>
          <w:rFonts w:asciiTheme="minorHAnsi" w:hAnsiTheme="minorHAnsi" w:cstheme="minorHAnsi"/>
          <w:sz w:val="22"/>
          <w:szCs w:val="22"/>
        </w:rPr>
        <w:t>’</w:t>
      </w:r>
      <w:r w:rsidR="00BA2852" w:rsidRPr="008A36A7">
        <w:rPr>
          <w:rFonts w:asciiTheme="minorHAnsi" w:hAnsiTheme="minorHAnsi" w:cstheme="minorHAnsi"/>
          <w:sz w:val="22"/>
          <w:szCs w:val="22"/>
        </w:rPr>
        <w:t>,</w:t>
      </w:r>
      <w:r w:rsidR="00C23BA2" w:rsidRPr="008A36A7">
        <w:rPr>
          <w:rFonts w:asciiTheme="minorHAnsi" w:hAnsiTheme="minorHAnsi" w:cstheme="minorHAnsi"/>
          <w:sz w:val="22"/>
          <w:szCs w:val="22"/>
        </w:rPr>
        <w:t xml:space="preserve"> </w:t>
      </w:r>
      <w:r w:rsidR="008521E1" w:rsidRPr="008A36A7">
        <w:rPr>
          <w:rFonts w:asciiTheme="minorHAnsi" w:hAnsiTheme="minorHAnsi" w:cstheme="minorHAnsi"/>
          <w:sz w:val="22"/>
          <w:szCs w:val="22"/>
        </w:rPr>
        <w:t>d</w:t>
      </w:r>
      <w:r w:rsidR="00BA2852" w:rsidRPr="008A36A7">
        <w:rPr>
          <w:rFonts w:asciiTheme="minorHAnsi" w:hAnsiTheme="minorHAnsi" w:cstheme="minorHAnsi"/>
          <w:sz w:val="22"/>
          <w:szCs w:val="22"/>
        </w:rPr>
        <w:t xml:space="preserve">aarbij rekening houdend met </w:t>
      </w:r>
      <w:r w:rsidR="008521E1" w:rsidRPr="008A36A7">
        <w:rPr>
          <w:rFonts w:asciiTheme="minorHAnsi" w:hAnsiTheme="minorHAnsi" w:cstheme="minorHAnsi"/>
          <w:sz w:val="22"/>
          <w:szCs w:val="22"/>
        </w:rPr>
        <w:t>privacywetgeving</w:t>
      </w:r>
      <w:r w:rsidR="00D3423F" w:rsidRPr="008A36A7">
        <w:rPr>
          <w:rFonts w:asciiTheme="minorHAnsi" w:hAnsiTheme="minorHAnsi" w:cstheme="minorHAnsi"/>
          <w:sz w:val="22"/>
          <w:szCs w:val="22"/>
        </w:rPr>
        <w:t>.</w:t>
      </w:r>
      <w:r w:rsidRPr="008A36A7">
        <w:rPr>
          <w:rFonts w:asciiTheme="minorHAnsi" w:hAnsiTheme="minorHAnsi" w:cstheme="minorHAnsi"/>
          <w:sz w:val="22"/>
          <w:szCs w:val="22"/>
        </w:rPr>
        <w:t xml:space="preserve"> Hiertoe hebben partijen nadere afspraken gemaakt die opgenomen zijn in het reglement onderdeel ‘communicatie’.  Partijen maken overigens aan ouders, leerlingen en kinderen inzichtelijk dat wettelijk en ook administratief sprake is van afzonderlijke aanbieders met ieder een eigen formele eindverantwoordelijkheid.</w:t>
      </w:r>
    </w:p>
    <w:p w:rsidR="00B66910" w:rsidRPr="008A36A7" w:rsidRDefault="00B66910" w:rsidP="001B4681">
      <w:pPr>
        <w:rPr>
          <w:rFonts w:asciiTheme="minorHAnsi" w:hAnsiTheme="minorHAnsi" w:cstheme="minorHAnsi"/>
          <w:sz w:val="22"/>
          <w:szCs w:val="22"/>
        </w:rPr>
      </w:pPr>
    </w:p>
    <w:p w:rsidR="00B66910" w:rsidRPr="008A36A7" w:rsidRDefault="00B66910" w:rsidP="001B4681">
      <w:pPr>
        <w:rPr>
          <w:rFonts w:asciiTheme="minorHAnsi" w:hAnsiTheme="minorHAnsi" w:cstheme="minorHAnsi"/>
          <w:sz w:val="22"/>
          <w:szCs w:val="22"/>
        </w:rPr>
      </w:pPr>
      <w:r w:rsidRPr="008A36A7">
        <w:rPr>
          <w:rFonts w:asciiTheme="minorHAnsi" w:hAnsiTheme="minorHAnsi" w:cstheme="minorHAnsi"/>
          <w:sz w:val="22"/>
          <w:szCs w:val="22"/>
        </w:rPr>
        <w:t>6.2</w:t>
      </w:r>
    </w:p>
    <w:p w:rsidR="00B52E29" w:rsidRPr="00930852" w:rsidRDefault="00B66910" w:rsidP="001B4681">
      <w:pPr>
        <w:rPr>
          <w:rFonts w:asciiTheme="minorHAnsi" w:hAnsiTheme="minorHAnsi" w:cstheme="minorHAnsi"/>
          <w:sz w:val="22"/>
          <w:szCs w:val="22"/>
        </w:rPr>
      </w:pPr>
      <w:r w:rsidRPr="00930852">
        <w:rPr>
          <w:rFonts w:asciiTheme="minorHAnsi" w:hAnsiTheme="minorHAnsi" w:cstheme="minorHAnsi"/>
          <w:sz w:val="22"/>
          <w:szCs w:val="22"/>
        </w:rPr>
        <w:t xml:space="preserve">AVG. </w:t>
      </w:r>
    </w:p>
    <w:p w:rsidR="00B52E29" w:rsidRPr="00B52E29" w:rsidRDefault="00B52E29" w:rsidP="00B52E29">
      <w:pPr>
        <w:rPr>
          <w:rFonts w:asciiTheme="minorHAnsi" w:hAnsiTheme="minorHAnsi" w:cstheme="minorHAnsi"/>
          <w:sz w:val="22"/>
          <w:szCs w:val="22"/>
        </w:rPr>
      </w:pPr>
      <w:r w:rsidRPr="00B52E29">
        <w:rPr>
          <w:rFonts w:asciiTheme="minorHAnsi" w:hAnsiTheme="minorHAnsi" w:cstheme="minorHAnsi"/>
          <w:sz w:val="22"/>
          <w:szCs w:val="22"/>
        </w:rPr>
        <w:t xml:space="preserve">Bij het verstrekken van alle gegevens over kinderen en ouders aan de samenwerkende organisaties van het IKC geldt ten allen tijden de </w:t>
      </w:r>
      <w:hyperlink r:id="rId8" w:history="1">
        <w:proofErr w:type="spellStart"/>
        <w:r w:rsidRPr="00B52E29">
          <w:rPr>
            <w:rStyle w:val="Hyperlink"/>
            <w:rFonts w:asciiTheme="minorHAnsi" w:hAnsiTheme="minorHAnsi" w:cstheme="minorHAnsi"/>
            <w:sz w:val="22"/>
            <w:szCs w:val="22"/>
          </w:rPr>
          <w:t>AVG-wetgeving</w:t>
        </w:r>
        <w:proofErr w:type="spellEnd"/>
      </w:hyperlink>
      <w:r w:rsidRPr="00B52E29">
        <w:rPr>
          <w:rFonts w:asciiTheme="minorHAnsi" w:hAnsiTheme="minorHAnsi" w:cstheme="minorHAnsi"/>
          <w:sz w:val="22"/>
          <w:szCs w:val="22"/>
        </w:rPr>
        <w:t xml:space="preserve">. Bij het verstrekken/onderling uitwisselen van deze gegevens is altijd vooraf schriftelijke toestemming van de ouders noodzakelijk. Die schriftelijke </w:t>
      </w:r>
      <w:r w:rsidRPr="00B52E29">
        <w:rPr>
          <w:rFonts w:asciiTheme="minorHAnsi" w:hAnsiTheme="minorHAnsi" w:cstheme="minorHAnsi"/>
          <w:sz w:val="22"/>
          <w:szCs w:val="22"/>
        </w:rPr>
        <w:lastRenderedPageBreak/>
        <w:t>toestemming wordt rechtstreeks gegeven aan 1 van de organisaties. Alleen na het akkoord van deze organisatie kan verstrekking van gegevens plaatsvinden.</w:t>
      </w:r>
    </w:p>
    <w:p w:rsidR="00B52E29" w:rsidRPr="00B52E29" w:rsidRDefault="00B52E29" w:rsidP="00B52E29">
      <w:pPr>
        <w:rPr>
          <w:rFonts w:asciiTheme="minorHAnsi" w:hAnsiTheme="minorHAnsi" w:cstheme="minorHAnsi"/>
          <w:sz w:val="22"/>
          <w:szCs w:val="22"/>
        </w:rPr>
      </w:pPr>
      <w:r w:rsidRPr="00B52E29">
        <w:rPr>
          <w:rFonts w:asciiTheme="minorHAnsi" w:hAnsiTheme="minorHAnsi" w:cstheme="minorHAnsi"/>
          <w:sz w:val="22"/>
          <w:szCs w:val="22"/>
        </w:rPr>
        <w:t xml:space="preserve">De afspraken omtrent het leerlingvolgsysteem worden separaat vastgelegd in </w:t>
      </w:r>
      <w:proofErr w:type="spellStart"/>
      <w:r w:rsidRPr="00B52E29">
        <w:rPr>
          <w:rFonts w:asciiTheme="minorHAnsi" w:hAnsiTheme="minorHAnsi" w:cstheme="minorHAnsi"/>
          <w:sz w:val="22"/>
          <w:szCs w:val="22"/>
        </w:rPr>
        <w:t>xxxx</w:t>
      </w:r>
      <w:proofErr w:type="spellEnd"/>
    </w:p>
    <w:p w:rsidR="001B4681" w:rsidRPr="00B52E29" w:rsidRDefault="001B4681" w:rsidP="001B4681">
      <w:pPr>
        <w:rPr>
          <w:rFonts w:asciiTheme="minorHAnsi" w:hAnsiTheme="minorHAnsi" w:cstheme="minorHAnsi"/>
          <w:sz w:val="22"/>
          <w:szCs w:val="22"/>
        </w:rPr>
      </w:pPr>
    </w:p>
    <w:p w:rsidR="00EE0174" w:rsidRPr="008A36A7" w:rsidRDefault="00EE0174" w:rsidP="001B4681">
      <w:pPr>
        <w:rPr>
          <w:rFonts w:asciiTheme="minorHAnsi" w:hAnsiTheme="minorHAnsi" w:cstheme="minorHAnsi"/>
          <w:b/>
          <w:sz w:val="22"/>
          <w:szCs w:val="22"/>
        </w:rPr>
      </w:pPr>
    </w:p>
    <w:p w:rsidR="001B4681" w:rsidRPr="008A36A7" w:rsidRDefault="001B4681" w:rsidP="001B4681">
      <w:pPr>
        <w:rPr>
          <w:rFonts w:asciiTheme="minorHAnsi" w:hAnsiTheme="minorHAnsi" w:cstheme="minorHAnsi"/>
          <w:b/>
          <w:sz w:val="22"/>
          <w:szCs w:val="22"/>
        </w:rPr>
      </w:pPr>
      <w:r w:rsidRPr="008A36A7">
        <w:rPr>
          <w:rFonts w:asciiTheme="minorHAnsi" w:hAnsiTheme="minorHAnsi" w:cstheme="minorHAnsi"/>
          <w:b/>
          <w:sz w:val="22"/>
          <w:szCs w:val="22"/>
        </w:rPr>
        <w:t>7.Informatieplicht</w:t>
      </w:r>
    </w:p>
    <w:p w:rsidR="001B4681" w:rsidRPr="008A36A7" w:rsidRDefault="001B4681" w:rsidP="001B4681">
      <w:pPr>
        <w:rPr>
          <w:rFonts w:asciiTheme="minorHAnsi" w:hAnsiTheme="minorHAnsi" w:cstheme="minorHAnsi"/>
          <w:b/>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7.1</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Partijen hebben een informatieplicht naar elkaar over zaken die te maken hebben met of van invloed zijn op het beleid of op de exploitatie van de kindvoorziening, en voor zover de informatie noodzakelijk is voor het als bevoegd gezag intern en extern verantwoording kunnen afleggen over de kwaliteit van het onderwijs en de besteding van de bekostiging dan wel als aanbieder van kinderopvang intern en extern verantwoording kunnen afleggen over de kwaliteit van de kinderopvang.</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 xml:space="preserve">7.2 </w:t>
      </w:r>
    </w:p>
    <w:p w:rsidR="001B4681" w:rsidRPr="008A36A7" w:rsidRDefault="006A0427" w:rsidP="001B4681">
      <w:pPr>
        <w:rPr>
          <w:rFonts w:asciiTheme="minorHAnsi" w:hAnsiTheme="minorHAnsi" w:cstheme="minorHAnsi"/>
          <w:sz w:val="22"/>
          <w:szCs w:val="22"/>
        </w:rPr>
      </w:pPr>
      <w:r w:rsidRPr="008A36A7">
        <w:rPr>
          <w:rFonts w:asciiTheme="minorHAnsi" w:hAnsiTheme="minorHAnsi" w:cstheme="minorHAnsi"/>
          <w:sz w:val="22"/>
          <w:szCs w:val="22"/>
        </w:rPr>
        <w:t xml:space="preserve">Partijen zijn preferent. </w:t>
      </w:r>
      <w:r w:rsidR="001B4681" w:rsidRPr="008A36A7">
        <w:rPr>
          <w:rFonts w:asciiTheme="minorHAnsi" w:hAnsiTheme="minorHAnsi" w:cstheme="minorHAnsi"/>
          <w:sz w:val="22"/>
          <w:szCs w:val="22"/>
        </w:rPr>
        <w:t xml:space="preserve">Indien </w:t>
      </w:r>
      <w:r w:rsidRPr="008A36A7">
        <w:rPr>
          <w:rFonts w:asciiTheme="minorHAnsi" w:hAnsiTheme="minorHAnsi" w:cstheme="minorHAnsi"/>
          <w:sz w:val="22"/>
          <w:szCs w:val="22"/>
        </w:rPr>
        <w:t xml:space="preserve">echter </w:t>
      </w:r>
      <w:r w:rsidR="001B4681" w:rsidRPr="008A36A7">
        <w:rPr>
          <w:rFonts w:asciiTheme="minorHAnsi" w:hAnsiTheme="minorHAnsi" w:cstheme="minorHAnsi"/>
          <w:sz w:val="22"/>
          <w:szCs w:val="22"/>
        </w:rPr>
        <w:t xml:space="preserve">één partij om bedrijfseconomische </w:t>
      </w:r>
      <w:r w:rsidR="00656AF3" w:rsidRPr="008A36A7">
        <w:rPr>
          <w:rFonts w:asciiTheme="minorHAnsi" w:hAnsiTheme="minorHAnsi" w:cstheme="minorHAnsi"/>
          <w:sz w:val="22"/>
          <w:szCs w:val="22"/>
        </w:rPr>
        <w:t xml:space="preserve">of andere reden </w:t>
      </w:r>
      <w:r w:rsidRPr="008A36A7">
        <w:rPr>
          <w:rFonts w:asciiTheme="minorHAnsi" w:hAnsiTheme="minorHAnsi" w:cstheme="minorHAnsi"/>
          <w:sz w:val="22"/>
          <w:szCs w:val="22"/>
        </w:rPr>
        <w:t>op ee</w:t>
      </w:r>
      <w:r w:rsidR="001B4681" w:rsidRPr="008A36A7">
        <w:rPr>
          <w:rFonts w:asciiTheme="minorHAnsi" w:hAnsiTheme="minorHAnsi" w:cstheme="minorHAnsi"/>
          <w:sz w:val="22"/>
          <w:szCs w:val="22"/>
        </w:rPr>
        <w:t xml:space="preserve">n </w:t>
      </w:r>
      <w:r w:rsidRPr="008A36A7">
        <w:rPr>
          <w:rFonts w:asciiTheme="minorHAnsi" w:hAnsiTheme="minorHAnsi" w:cstheme="minorHAnsi"/>
          <w:sz w:val="22"/>
          <w:szCs w:val="22"/>
        </w:rPr>
        <w:t>specifieke locatie</w:t>
      </w:r>
      <w:r w:rsidR="001B4681" w:rsidRPr="008A36A7">
        <w:rPr>
          <w:rFonts w:asciiTheme="minorHAnsi" w:hAnsiTheme="minorHAnsi" w:cstheme="minorHAnsi"/>
          <w:sz w:val="22"/>
          <w:szCs w:val="22"/>
        </w:rPr>
        <w:t xml:space="preserve"> </w:t>
      </w:r>
      <w:r w:rsidRPr="008A36A7">
        <w:rPr>
          <w:rFonts w:asciiTheme="minorHAnsi" w:hAnsiTheme="minorHAnsi" w:cstheme="minorHAnsi"/>
          <w:sz w:val="22"/>
          <w:szCs w:val="22"/>
        </w:rPr>
        <w:t>niet in staat is zijn deel van het aanbod te verzorgen</w:t>
      </w:r>
      <w:r w:rsidR="0043526D" w:rsidRPr="008A36A7">
        <w:rPr>
          <w:rFonts w:asciiTheme="minorHAnsi" w:hAnsiTheme="minorHAnsi" w:cstheme="minorHAnsi"/>
          <w:sz w:val="22"/>
          <w:szCs w:val="22"/>
        </w:rPr>
        <w:t xml:space="preserve"> </w:t>
      </w:r>
      <w:r w:rsidRPr="008A36A7">
        <w:rPr>
          <w:rFonts w:asciiTheme="minorHAnsi" w:hAnsiTheme="minorHAnsi" w:cstheme="minorHAnsi"/>
          <w:sz w:val="22"/>
          <w:szCs w:val="22"/>
        </w:rPr>
        <w:t>of te continueren</w:t>
      </w:r>
      <w:r w:rsidR="001B4681" w:rsidRPr="008A36A7">
        <w:rPr>
          <w:rFonts w:asciiTheme="minorHAnsi" w:hAnsiTheme="minorHAnsi" w:cstheme="minorHAnsi"/>
          <w:sz w:val="22"/>
          <w:szCs w:val="22"/>
        </w:rPr>
        <w:t>, kan</w:t>
      </w:r>
      <w:r w:rsidRPr="008A36A7">
        <w:rPr>
          <w:rFonts w:asciiTheme="minorHAnsi" w:hAnsiTheme="minorHAnsi" w:cstheme="minorHAnsi"/>
          <w:sz w:val="22"/>
          <w:szCs w:val="22"/>
        </w:rPr>
        <w:t>, nadat dit in de stuurgr</w:t>
      </w:r>
      <w:r w:rsidR="004B52DD" w:rsidRPr="008A36A7">
        <w:rPr>
          <w:rFonts w:asciiTheme="minorHAnsi" w:hAnsiTheme="minorHAnsi" w:cstheme="minorHAnsi"/>
          <w:sz w:val="22"/>
          <w:szCs w:val="22"/>
        </w:rPr>
        <w:t xml:space="preserve">oep </w:t>
      </w:r>
      <w:r w:rsidRPr="008A36A7">
        <w:rPr>
          <w:rFonts w:asciiTheme="minorHAnsi" w:hAnsiTheme="minorHAnsi" w:cstheme="minorHAnsi"/>
          <w:sz w:val="22"/>
          <w:szCs w:val="22"/>
        </w:rPr>
        <w:t>besloten is,</w:t>
      </w:r>
      <w:r w:rsidR="001B4681" w:rsidRPr="008A36A7">
        <w:rPr>
          <w:rFonts w:asciiTheme="minorHAnsi" w:hAnsiTheme="minorHAnsi" w:cstheme="minorHAnsi"/>
          <w:sz w:val="22"/>
          <w:szCs w:val="22"/>
        </w:rPr>
        <w:t xml:space="preserve"> met een andere lokale partij een overeenkomst worden afgesloten.  Partijen hebben een informatieplicht naar elkaar indien met een andere partij dan de bovenstaande een overeenkomst wordt afgesloten.</w:t>
      </w:r>
    </w:p>
    <w:p w:rsidR="001B4681" w:rsidRPr="008A36A7" w:rsidRDefault="001B4681" w:rsidP="001B4681">
      <w:pPr>
        <w:rPr>
          <w:rFonts w:asciiTheme="minorHAnsi" w:hAnsiTheme="minorHAnsi" w:cstheme="minorHAnsi"/>
          <w:b/>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7.3</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Partijen betrachten geheimhouding over elkaars bedrijfsvoering naar derden.</w:t>
      </w:r>
    </w:p>
    <w:p w:rsidR="001B4681" w:rsidRDefault="001B4681" w:rsidP="001B4681">
      <w:pPr>
        <w:rPr>
          <w:rFonts w:asciiTheme="minorHAnsi" w:hAnsiTheme="minorHAnsi" w:cstheme="minorHAnsi"/>
          <w:sz w:val="22"/>
          <w:szCs w:val="22"/>
        </w:rPr>
      </w:pPr>
    </w:p>
    <w:p w:rsidR="00EE0174" w:rsidRPr="008A36A7" w:rsidRDefault="00EE0174"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b/>
          <w:sz w:val="22"/>
          <w:szCs w:val="22"/>
        </w:rPr>
      </w:pPr>
      <w:r w:rsidRPr="008A36A7">
        <w:rPr>
          <w:rFonts w:asciiTheme="minorHAnsi" w:hAnsiTheme="minorHAnsi" w:cstheme="minorHAnsi"/>
          <w:b/>
          <w:sz w:val="22"/>
          <w:szCs w:val="22"/>
        </w:rPr>
        <w:t>8.Wederzijdse aansprakelijkheid</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8.1</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Partijen zullen elkaar over en weer niet aansprakelijk stellen ter zake van schade die partijen of derden leiden als gevolg van de naleving en uitvoering van de samenwerkingsovereenkomst of enig financieel tekort als gevolg van de naleving en uitvoering van de samenwerkingsovereenkomst. De hiervoor omschreven uitsluiting van wederzijdse aansprakelijkheid heeft geen geldingskracht indien de schade het gevolg is van opzettelijk of bewust roekeloos gedrag dan wel dwaling van de partij die aansprakelijk wordt gesteld. Onder schade in de zin van dit artikel wordt mede verstaan de over enig te vergoeden bedrag verschuldigde wettelijke rente, de proceskosten welke een partij is gehouden te voldoen en/of de ten behoeve van de verdediging van gemaakte rechtsbijstand kosten, inclusief de kosten van rechtsbijstand.</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8.2</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Partijen verplichten zich ertoe voor het verzorgen en/of behouden van redelijkerwijs noodzakelijke aansprakelijkheidsverzekeringen af te sluiten.</w:t>
      </w:r>
    </w:p>
    <w:p w:rsidR="001B4681" w:rsidRDefault="001B4681" w:rsidP="001B4681">
      <w:pPr>
        <w:rPr>
          <w:rFonts w:asciiTheme="minorHAnsi" w:hAnsiTheme="minorHAnsi" w:cstheme="minorHAnsi"/>
          <w:sz w:val="22"/>
          <w:szCs w:val="22"/>
        </w:rPr>
      </w:pPr>
    </w:p>
    <w:p w:rsidR="00EE0174" w:rsidRPr="008A36A7" w:rsidRDefault="00EE0174"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b/>
          <w:bCs/>
          <w:sz w:val="22"/>
          <w:szCs w:val="22"/>
        </w:rPr>
      </w:pPr>
      <w:r w:rsidRPr="008A36A7">
        <w:rPr>
          <w:rFonts w:asciiTheme="minorHAnsi" w:hAnsiTheme="minorHAnsi" w:cstheme="minorHAnsi"/>
          <w:b/>
          <w:bCs/>
          <w:sz w:val="22"/>
          <w:szCs w:val="22"/>
        </w:rPr>
        <w:t>9.Duur en beëindiging van de samenwerkingsovereenkomst</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9.1</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Deze samenwerkingsovereenkomst treedt in werking vanaf 1</w:t>
      </w:r>
      <w:r w:rsidR="006A12E2" w:rsidRPr="008A36A7">
        <w:rPr>
          <w:rFonts w:asciiTheme="minorHAnsi" w:hAnsiTheme="minorHAnsi" w:cstheme="minorHAnsi"/>
          <w:sz w:val="22"/>
          <w:szCs w:val="22"/>
        </w:rPr>
        <w:t>5</w:t>
      </w:r>
      <w:r w:rsidRPr="008A36A7">
        <w:rPr>
          <w:rFonts w:asciiTheme="minorHAnsi" w:hAnsiTheme="minorHAnsi" w:cstheme="minorHAnsi"/>
          <w:sz w:val="22"/>
          <w:szCs w:val="22"/>
        </w:rPr>
        <w:t xml:space="preserve"> </w:t>
      </w:r>
      <w:r w:rsidR="0002212D" w:rsidRPr="008A36A7">
        <w:rPr>
          <w:rFonts w:asciiTheme="minorHAnsi" w:hAnsiTheme="minorHAnsi" w:cstheme="minorHAnsi"/>
          <w:sz w:val="22"/>
          <w:szCs w:val="22"/>
        </w:rPr>
        <w:t>augustus 2018</w:t>
      </w:r>
      <w:r w:rsidRPr="008A36A7">
        <w:rPr>
          <w:rFonts w:asciiTheme="minorHAnsi" w:hAnsiTheme="minorHAnsi" w:cstheme="minorHAnsi"/>
          <w:sz w:val="22"/>
          <w:szCs w:val="22"/>
        </w:rPr>
        <w:t xml:space="preserve">. De samenwerkingsovereenkomst wordt aangegaan voor onbepaalde tijd en kan </w:t>
      </w:r>
      <w:r w:rsidR="006A0427" w:rsidRPr="008A36A7">
        <w:rPr>
          <w:rFonts w:asciiTheme="minorHAnsi" w:hAnsiTheme="minorHAnsi" w:cstheme="minorHAnsi"/>
          <w:sz w:val="22"/>
          <w:szCs w:val="22"/>
        </w:rPr>
        <w:t>met inachtneming van één jaar</w:t>
      </w:r>
      <w:r w:rsidRPr="008A36A7">
        <w:rPr>
          <w:rFonts w:asciiTheme="minorHAnsi" w:hAnsiTheme="minorHAnsi" w:cstheme="minorHAnsi"/>
          <w:sz w:val="22"/>
          <w:szCs w:val="22"/>
        </w:rPr>
        <w:t xml:space="preserve"> schriftelijk worden opgezegd door partijen.</w:t>
      </w:r>
    </w:p>
    <w:p w:rsidR="00F7009F" w:rsidRPr="008A36A7" w:rsidRDefault="00F7009F">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9.2</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lastRenderedPageBreak/>
        <w:t>Elk der partijen kan voorts met onmiddellijke ingang opzeggen indien en zodra:</w:t>
      </w:r>
    </w:p>
    <w:p w:rsidR="001B4681" w:rsidRPr="008A36A7" w:rsidRDefault="001B4681" w:rsidP="001B4681">
      <w:pPr>
        <w:numPr>
          <w:ilvl w:val="0"/>
          <w:numId w:val="43"/>
        </w:numPr>
        <w:rPr>
          <w:rFonts w:asciiTheme="minorHAnsi" w:hAnsiTheme="minorHAnsi" w:cstheme="minorHAnsi"/>
          <w:sz w:val="22"/>
          <w:szCs w:val="22"/>
        </w:rPr>
      </w:pPr>
      <w:r w:rsidRPr="008A36A7">
        <w:rPr>
          <w:rFonts w:asciiTheme="minorHAnsi" w:hAnsiTheme="minorHAnsi" w:cstheme="minorHAnsi"/>
          <w:sz w:val="22"/>
          <w:szCs w:val="22"/>
        </w:rPr>
        <w:t>de wederpartij in staat van faillissement wordt verklaard;</w:t>
      </w:r>
    </w:p>
    <w:p w:rsidR="001B4681" w:rsidRPr="008A36A7" w:rsidRDefault="001B4681" w:rsidP="001B4681">
      <w:pPr>
        <w:numPr>
          <w:ilvl w:val="0"/>
          <w:numId w:val="43"/>
        </w:numPr>
        <w:rPr>
          <w:rFonts w:asciiTheme="minorHAnsi" w:hAnsiTheme="minorHAnsi" w:cstheme="minorHAnsi"/>
          <w:sz w:val="22"/>
          <w:szCs w:val="22"/>
        </w:rPr>
      </w:pPr>
      <w:r w:rsidRPr="008A36A7">
        <w:rPr>
          <w:rFonts w:asciiTheme="minorHAnsi" w:hAnsiTheme="minorHAnsi" w:cstheme="minorHAnsi"/>
          <w:sz w:val="22"/>
          <w:szCs w:val="22"/>
        </w:rPr>
        <w:t xml:space="preserve">aan de wederpartij </w:t>
      </w:r>
      <w:proofErr w:type="spellStart"/>
      <w:r w:rsidRPr="008A36A7">
        <w:rPr>
          <w:rFonts w:asciiTheme="minorHAnsi" w:hAnsiTheme="minorHAnsi" w:cstheme="minorHAnsi"/>
          <w:sz w:val="22"/>
          <w:szCs w:val="22"/>
        </w:rPr>
        <w:t>surséance</w:t>
      </w:r>
      <w:proofErr w:type="spellEnd"/>
      <w:r w:rsidRPr="008A36A7">
        <w:rPr>
          <w:rFonts w:asciiTheme="minorHAnsi" w:hAnsiTheme="minorHAnsi" w:cstheme="minorHAnsi"/>
          <w:sz w:val="22"/>
          <w:szCs w:val="22"/>
        </w:rPr>
        <w:t xml:space="preserve"> van betaling wordt verleend; of</w:t>
      </w:r>
    </w:p>
    <w:p w:rsidR="001B4681" w:rsidRPr="008A36A7" w:rsidRDefault="001B4681" w:rsidP="001B4681">
      <w:pPr>
        <w:numPr>
          <w:ilvl w:val="0"/>
          <w:numId w:val="43"/>
        </w:numPr>
        <w:rPr>
          <w:rFonts w:asciiTheme="minorHAnsi" w:hAnsiTheme="minorHAnsi" w:cstheme="minorHAnsi"/>
          <w:sz w:val="22"/>
          <w:szCs w:val="22"/>
        </w:rPr>
      </w:pPr>
      <w:r w:rsidRPr="008A36A7">
        <w:rPr>
          <w:rFonts w:asciiTheme="minorHAnsi" w:hAnsiTheme="minorHAnsi" w:cstheme="minorHAnsi"/>
          <w:sz w:val="22"/>
          <w:szCs w:val="22"/>
        </w:rPr>
        <w:t>de andere partij toerekenbaar tekort schiet in haar verplichtingen uit deze overeenkomst, na tot nakoming van die verplichtingen schriftelijk te zijn aangemaand.</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9.3</w:t>
      </w:r>
    </w:p>
    <w:p w:rsidR="0028359A" w:rsidRPr="008A36A7" w:rsidRDefault="001B4681" w:rsidP="00B130AC">
      <w:pPr>
        <w:rPr>
          <w:rFonts w:asciiTheme="minorHAnsi" w:hAnsiTheme="minorHAnsi" w:cstheme="minorHAnsi"/>
          <w:color w:val="FF0000"/>
          <w:sz w:val="22"/>
          <w:szCs w:val="22"/>
        </w:rPr>
      </w:pPr>
      <w:r w:rsidRPr="008A36A7">
        <w:rPr>
          <w:rFonts w:asciiTheme="minorHAnsi" w:hAnsiTheme="minorHAnsi" w:cstheme="minorHAnsi"/>
          <w:sz w:val="22"/>
          <w:szCs w:val="22"/>
        </w:rPr>
        <w:t xml:space="preserve">Bij opzegging van de samenwerkingsovereenkomst zullen partijen bevorderen dat de wederzijdse activiteiten worden beëindigd, met dien verstande dat </w:t>
      </w:r>
      <w:r w:rsidR="005C021B">
        <w:rPr>
          <w:rFonts w:asciiTheme="minorHAnsi" w:hAnsiTheme="minorHAnsi" w:cstheme="minorHAnsi"/>
          <w:sz w:val="22"/>
          <w:szCs w:val="22"/>
        </w:rPr>
        <w:t>de Kinderopvangorganisatie</w:t>
      </w:r>
      <w:r w:rsidRPr="008A36A7">
        <w:rPr>
          <w:rFonts w:asciiTheme="minorHAnsi" w:hAnsiTheme="minorHAnsi" w:cstheme="minorHAnsi"/>
          <w:sz w:val="22"/>
          <w:szCs w:val="22"/>
        </w:rPr>
        <w:t xml:space="preserve"> het recht blijft behouden kinderopvang op de bewuste locaties aan te bieden en met inachtneming van de eventuele huurovereenkomsten. Beëindiging zal geschieden in de verhouding van de geldende financiële verdeelsleutel, behoudens partijen gezamenlijk een andere verdeling of andere grondslag overeenkomen</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9.4</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Bereiken partijen geen overeenstemming over de wijze van beëindiging, dan zullen partijen elk een deskundige aanwijzen, die op hun beurt één of twee onafhankelijke deskundige(n) aanwijzen. De beide deskundigen en de onafhankelijke deskundige(n) vormen gezamenlijk een adviescommissie. De adviescommissie zal, gehoord de partijen, een voor partijen bindend advies uitbrengen. Het advies zal betrekking hebben op de wijze van verdeling, eventuele vergoedingen, nabetalingen, eventueel voortdurende dienstverlening en ondersteuning en alle andere aspecten die door de adviescommissie nodig wordt geoordeeld en niet in strijd zijn met (onderwijs)wet- en regelgeving. Voor zover van toepassing houdt de adviescommissie rekening met de financiële verdeelsleutel.</w:t>
      </w:r>
    </w:p>
    <w:p w:rsidR="001B4681" w:rsidRDefault="001B4681" w:rsidP="001B4681">
      <w:pPr>
        <w:rPr>
          <w:rFonts w:asciiTheme="minorHAnsi" w:hAnsiTheme="minorHAnsi" w:cstheme="minorHAnsi"/>
          <w:sz w:val="22"/>
          <w:szCs w:val="22"/>
        </w:rPr>
      </w:pPr>
    </w:p>
    <w:p w:rsidR="00EE0174" w:rsidRPr="008A36A7" w:rsidRDefault="00EE0174"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b/>
          <w:bCs/>
          <w:sz w:val="22"/>
          <w:szCs w:val="22"/>
        </w:rPr>
      </w:pPr>
      <w:r w:rsidRPr="008A36A7">
        <w:rPr>
          <w:rFonts w:asciiTheme="minorHAnsi" w:hAnsiTheme="minorHAnsi" w:cstheme="minorHAnsi"/>
          <w:b/>
          <w:bCs/>
          <w:sz w:val="22"/>
          <w:szCs w:val="22"/>
        </w:rPr>
        <w:t>10.Geschillenregeling</w:t>
      </w:r>
    </w:p>
    <w:p w:rsidR="001B4681" w:rsidRPr="008A36A7" w:rsidRDefault="001B4681" w:rsidP="001B4681">
      <w:pPr>
        <w:rPr>
          <w:rFonts w:asciiTheme="minorHAnsi" w:hAnsiTheme="minorHAnsi" w:cstheme="minorHAnsi"/>
          <w:b/>
          <w:bCs/>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10.1</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Alle geschillen welke mochten ontstaan naar aanleiding van, dan wel voortvloeien uit deze samenwerkingsovereenkomst, dan wel het reglement en overige aanvullingen en overeenkomsten die daarvan het gevolg mochten zijn, zullen in goed overleg worden opgelost.</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 xml:space="preserve">10.2 </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 xml:space="preserve">Indien het overleg ertoe leidt dat een oplossing wordt bereikt, zullen partijen deze oplossing (laten) vastleggen in een vaststellingsovereenkomst. Leidt goed overleg niet tot een oplossing, dan zullen die geschillen in eerste aanleg worden beslecht door de bevoegde rechter. Partijen kunnen gezamenlijk besluiten dat het geschil wordt voorgelegd aan een adviescommissie als bedoeld in artikel </w:t>
      </w:r>
      <w:r w:rsidR="00807982" w:rsidRPr="008A36A7">
        <w:rPr>
          <w:rFonts w:asciiTheme="minorHAnsi" w:hAnsiTheme="minorHAnsi" w:cstheme="minorHAnsi"/>
          <w:sz w:val="22"/>
          <w:szCs w:val="22"/>
        </w:rPr>
        <w:t>9</w:t>
      </w:r>
      <w:r w:rsidRPr="008A36A7">
        <w:rPr>
          <w:rFonts w:asciiTheme="minorHAnsi" w:hAnsiTheme="minorHAnsi" w:cstheme="minorHAnsi"/>
          <w:sz w:val="22"/>
          <w:szCs w:val="22"/>
        </w:rPr>
        <w:t>.4.</w:t>
      </w:r>
    </w:p>
    <w:p w:rsidR="001B4681" w:rsidRDefault="001B4681" w:rsidP="001B4681">
      <w:pPr>
        <w:rPr>
          <w:rFonts w:asciiTheme="minorHAnsi" w:hAnsiTheme="minorHAnsi" w:cstheme="minorHAnsi"/>
          <w:b/>
          <w:bCs/>
          <w:sz w:val="22"/>
          <w:szCs w:val="22"/>
        </w:rPr>
      </w:pPr>
    </w:p>
    <w:p w:rsidR="00EE0174" w:rsidRPr="008A36A7" w:rsidRDefault="00EE0174" w:rsidP="001B4681">
      <w:pPr>
        <w:rPr>
          <w:rFonts w:asciiTheme="minorHAnsi" w:hAnsiTheme="minorHAnsi" w:cstheme="minorHAnsi"/>
          <w:b/>
          <w:bCs/>
          <w:sz w:val="22"/>
          <w:szCs w:val="22"/>
        </w:rPr>
      </w:pPr>
    </w:p>
    <w:p w:rsidR="001B4681" w:rsidRPr="008A36A7" w:rsidRDefault="001B4681" w:rsidP="001B4681">
      <w:pPr>
        <w:rPr>
          <w:rFonts w:asciiTheme="minorHAnsi" w:hAnsiTheme="minorHAnsi" w:cstheme="minorHAnsi"/>
          <w:b/>
          <w:bCs/>
          <w:sz w:val="22"/>
          <w:szCs w:val="22"/>
        </w:rPr>
      </w:pPr>
      <w:r w:rsidRPr="008A36A7">
        <w:rPr>
          <w:rFonts w:asciiTheme="minorHAnsi" w:hAnsiTheme="minorHAnsi" w:cstheme="minorHAnsi"/>
          <w:b/>
          <w:bCs/>
          <w:sz w:val="22"/>
          <w:szCs w:val="22"/>
        </w:rPr>
        <w:t>11.Slotbepalingen</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11.1</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Partijen zullen met elkaar in overleg treden over een aanpassing van deze samenwerkingsovereenkomst die zo dicht mogelijk bij de aard en strekking van deze samenwerkingsovereenkomst ligt indien de onverkorte uitvoering daarvan op enig moment in strijd mocht zijn met op de partijen rustende (onderwijs)wet- en regelgeving.</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11.2</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Partijen zullen hun rechten en verplichtingen uit deze samenwerkingsovereenkomst niet, geheel of gedeeltelijk, aan derden mogen overdragen zonder de voorafgaande instemming van de andere partijen, zulks met uitzondering van de overdracht krachtens de bestuursoverdracht als bedoeld in de onderwijswetgeving.</w:t>
      </w:r>
    </w:p>
    <w:p w:rsidR="001B4681" w:rsidRPr="008A36A7" w:rsidRDefault="001B4681" w:rsidP="001B4681">
      <w:pPr>
        <w:rPr>
          <w:rFonts w:asciiTheme="minorHAnsi" w:hAnsiTheme="minorHAnsi" w:cstheme="minorHAnsi"/>
          <w:sz w:val="22"/>
          <w:szCs w:val="22"/>
        </w:rPr>
      </w:pP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11.3</w:t>
      </w:r>
    </w:p>
    <w:p w:rsidR="001B4681" w:rsidRPr="008A36A7" w:rsidRDefault="001B4681" w:rsidP="001B4681">
      <w:pPr>
        <w:rPr>
          <w:rFonts w:asciiTheme="minorHAnsi" w:hAnsiTheme="minorHAnsi" w:cstheme="minorHAnsi"/>
          <w:sz w:val="22"/>
          <w:szCs w:val="22"/>
        </w:rPr>
      </w:pPr>
      <w:r w:rsidRPr="008A36A7">
        <w:rPr>
          <w:rFonts w:asciiTheme="minorHAnsi" w:hAnsiTheme="minorHAnsi" w:cstheme="minorHAnsi"/>
          <w:sz w:val="22"/>
          <w:szCs w:val="22"/>
        </w:rPr>
        <w:t>Op deze samenwerkingsovereenkomst en de daaruit voortvloeiende rechten en verplichtingen van partijen over en weer is uitsluitend Nederlands recht van toepassing.</w:t>
      </w:r>
    </w:p>
    <w:p w:rsidR="004E729A" w:rsidRPr="008A36A7" w:rsidRDefault="004E729A" w:rsidP="004E729A">
      <w:pPr>
        <w:rPr>
          <w:rFonts w:asciiTheme="minorHAnsi" w:hAnsiTheme="minorHAnsi" w:cstheme="minorHAnsi"/>
          <w:sz w:val="22"/>
          <w:szCs w:val="22"/>
        </w:rPr>
      </w:pPr>
    </w:p>
    <w:p w:rsidR="004E729A" w:rsidRPr="008A36A7" w:rsidRDefault="004E729A" w:rsidP="004E729A">
      <w:pPr>
        <w:rPr>
          <w:rFonts w:asciiTheme="minorHAnsi" w:hAnsiTheme="minorHAnsi" w:cstheme="minorHAnsi"/>
          <w:sz w:val="22"/>
          <w:szCs w:val="22"/>
        </w:rPr>
      </w:pPr>
    </w:p>
    <w:p w:rsidR="00B66910" w:rsidRPr="008A36A7" w:rsidRDefault="00B66910" w:rsidP="004E729A">
      <w:pPr>
        <w:rPr>
          <w:rFonts w:asciiTheme="minorHAnsi" w:hAnsiTheme="minorHAnsi" w:cstheme="minorHAnsi"/>
          <w:sz w:val="22"/>
          <w:szCs w:val="22"/>
        </w:rPr>
      </w:pPr>
      <w:r w:rsidRPr="008A36A7">
        <w:rPr>
          <w:rFonts w:asciiTheme="minorHAnsi" w:hAnsiTheme="minorHAnsi" w:cstheme="minorHAnsi"/>
          <w:sz w:val="22"/>
          <w:szCs w:val="22"/>
        </w:rPr>
        <w:t>Openstaande vraag;</w:t>
      </w:r>
    </w:p>
    <w:p w:rsidR="00B66910" w:rsidRDefault="00B66910" w:rsidP="004E729A">
      <w:pPr>
        <w:rPr>
          <w:rFonts w:asciiTheme="minorHAnsi" w:hAnsiTheme="minorHAnsi" w:cstheme="minorHAnsi"/>
          <w:sz w:val="22"/>
          <w:szCs w:val="22"/>
        </w:rPr>
      </w:pPr>
      <w:r w:rsidRPr="008A36A7">
        <w:rPr>
          <w:rFonts w:asciiTheme="minorHAnsi" w:hAnsiTheme="minorHAnsi" w:cstheme="minorHAnsi"/>
          <w:sz w:val="22"/>
          <w:szCs w:val="22"/>
        </w:rPr>
        <w:t xml:space="preserve">Hoe regelen we de gezamenlijke </w:t>
      </w:r>
      <w:r w:rsidR="00EE0174">
        <w:rPr>
          <w:rFonts w:asciiTheme="minorHAnsi" w:hAnsiTheme="minorHAnsi" w:cstheme="minorHAnsi"/>
          <w:sz w:val="22"/>
          <w:szCs w:val="22"/>
        </w:rPr>
        <w:t>verantwoordelijkheid voor de IKC</w:t>
      </w:r>
      <w:r w:rsidRPr="008A36A7">
        <w:rPr>
          <w:rFonts w:asciiTheme="minorHAnsi" w:hAnsiTheme="minorHAnsi" w:cstheme="minorHAnsi"/>
          <w:sz w:val="22"/>
          <w:szCs w:val="22"/>
        </w:rPr>
        <w:t xml:space="preserve"> directeur.</w:t>
      </w:r>
    </w:p>
    <w:p w:rsidR="002672AB" w:rsidRDefault="002672AB" w:rsidP="004E729A">
      <w:pPr>
        <w:rPr>
          <w:rFonts w:asciiTheme="minorHAnsi" w:hAnsiTheme="minorHAnsi" w:cstheme="minorHAnsi"/>
          <w:sz w:val="22"/>
          <w:szCs w:val="22"/>
        </w:rPr>
      </w:pPr>
    </w:p>
    <w:p w:rsidR="002672AB" w:rsidRDefault="002672AB" w:rsidP="004E729A">
      <w:pPr>
        <w:rPr>
          <w:rFonts w:asciiTheme="minorHAnsi" w:hAnsiTheme="minorHAnsi" w:cstheme="minorHAnsi"/>
          <w:sz w:val="22"/>
          <w:szCs w:val="22"/>
        </w:rPr>
      </w:pPr>
    </w:p>
    <w:p w:rsidR="002672AB" w:rsidRDefault="002672AB" w:rsidP="004E729A">
      <w:pPr>
        <w:rPr>
          <w:rFonts w:asciiTheme="minorHAnsi" w:hAnsiTheme="minorHAnsi" w:cstheme="minorHAnsi"/>
          <w:sz w:val="22"/>
          <w:szCs w:val="22"/>
        </w:rPr>
      </w:pPr>
      <w:r>
        <w:rPr>
          <w:rFonts w:asciiTheme="minorHAnsi" w:hAnsiTheme="minorHAnsi" w:cstheme="minorHAnsi"/>
          <w:sz w:val="22"/>
          <w:szCs w:val="22"/>
        </w:rPr>
        <w:t>Bijlage 1;</w:t>
      </w:r>
    </w:p>
    <w:p w:rsidR="002672AB" w:rsidRDefault="00930852" w:rsidP="004E729A">
      <w:pPr>
        <w:rPr>
          <w:rFonts w:asciiTheme="minorHAnsi" w:hAnsiTheme="minorHAnsi" w:cstheme="minorHAnsi"/>
          <w:sz w:val="22"/>
          <w:szCs w:val="22"/>
        </w:rPr>
      </w:pPr>
      <w:r>
        <w:rPr>
          <w:rFonts w:asciiTheme="minorHAnsi" w:hAnsiTheme="minorHAnsi" w:cstheme="minorHAnsi"/>
          <w:sz w:val="22"/>
          <w:szCs w:val="22"/>
        </w:rPr>
        <w:t xml:space="preserve">Visie document </w:t>
      </w:r>
    </w:p>
    <w:p w:rsidR="002672AB" w:rsidRDefault="002672AB" w:rsidP="004E729A">
      <w:pPr>
        <w:rPr>
          <w:rFonts w:asciiTheme="minorHAnsi" w:hAnsiTheme="minorHAnsi" w:cstheme="minorHAnsi"/>
          <w:sz w:val="22"/>
          <w:szCs w:val="22"/>
        </w:rPr>
      </w:pPr>
    </w:p>
    <w:p w:rsidR="002672AB" w:rsidRDefault="002672AB" w:rsidP="004E729A">
      <w:pPr>
        <w:rPr>
          <w:rFonts w:asciiTheme="minorHAnsi" w:hAnsiTheme="minorHAnsi" w:cstheme="minorHAnsi"/>
          <w:sz w:val="22"/>
          <w:szCs w:val="22"/>
        </w:rPr>
      </w:pPr>
      <w:r>
        <w:rPr>
          <w:rFonts w:asciiTheme="minorHAnsi" w:hAnsiTheme="minorHAnsi" w:cstheme="minorHAnsi"/>
          <w:sz w:val="22"/>
          <w:szCs w:val="22"/>
        </w:rPr>
        <w:t>Bijlage 2;</w:t>
      </w:r>
    </w:p>
    <w:p w:rsidR="00CB3089" w:rsidRDefault="00CB3089" w:rsidP="00CB3089">
      <w:pPr>
        <w:rPr>
          <w:rFonts w:asciiTheme="minorHAnsi" w:hAnsiTheme="minorHAnsi" w:cstheme="minorHAnsi"/>
          <w:sz w:val="22"/>
          <w:szCs w:val="22"/>
        </w:rPr>
      </w:pPr>
      <w:r>
        <w:rPr>
          <w:rFonts w:asciiTheme="minorHAnsi" w:hAnsiTheme="minorHAnsi" w:cstheme="minorHAnsi"/>
          <w:sz w:val="22"/>
          <w:szCs w:val="22"/>
        </w:rPr>
        <w:t>Reglement bestuur en organisatie.</w:t>
      </w:r>
    </w:p>
    <w:p w:rsidR="00CB3089" w:rsidRDefault="00CB3089" w:rsidP="004E729A">
      <w:pPr>
        <w:rPr>
          <w:rFonts w:asciiTheme="minorHAnsi" w:hAnsiTheme="minorHAnsi" w:cstheme="minorHAnsi"/>
          <w:sz w:val="22"/>
          <w:szCs w:val="22"/>
        </w:rPr>
      </w:pPr>
    </w:p>
    <w:p w:rsidR="00CB3089" w:rsidRDefault="00CB3089" w:rsidP="004E729A">
      <w:pPr>
        <w:rPr>
          <w:rFonts w:asciiTheme="minorHAnsi" w:hAnsiTheme="minorHAnsi" w:cstheme="minorHAnsi"/>
          <w:sz w:val="22"/>
          <w:szCs w:val="22"/>
        </w:rPr>
      </w:pPr>
      <w:r>
        <w:rPr>
          <w:rFonts w:asciiTheme="minorHAnsi" w:hAnsiTheme="minorHAnsi" w:cstheme="minorHAnsi"/>
          <w:sz w:val="22"/>
          <w:szCs w:val="22"/>
        </w:rPr>
        <w:t>Bijlage 3;</w:t>
      </w:r>
    </w:p>
    <w:p w:rsidR="00CB3089" w:rsidRDefault="00CB3089" w:rsidP="00CB3089">
      <w:pPr>
        <w:rPr>
          <w:rFonts w:asciiTheme="minorHAnsi" w:hAnsiTheme="minorHAnsi" w:cstheme="minorHAnsi"/>
          <w:sz w:val="22"/>
          <w:szCs w:val="22"/>
        </w:rPr>
      </w:pPr>
      <w:r>
        <w:rPr>
          <w:rFonts w:asciiTheme="minorHAnsi" w:hAnsiTheme="minorHAnsi" w:cstheme="minorHAnsi"/>
          <w:sz w:val="22"/>
          <w:szCs w:val="22"/>
        </w:rPr>
        <w:t>Reglement Personeel</w:t>
      </w:r>
    </w:p>
    <w:p w:rsidR="00CB3089" w:rsidRDefault="00CB3089" w:rsidP="004E729A">
      <w:pPr>
        <w:rPr>
          <w:rFonts w:asciiTheme="minorHAnsi" w:hAnsiTheme="minorHAnsi" w:cstheme="minorHAnsi"/>
          <w:sz w:val="22"/>
          <w:szCs w:val="22"/>
        </w:rPr>
      </w:pPr>
    </w:p>
    <w:p w:rsidR="00CB3089" w:rsidRDefault="00CB3089" w:rsidP="004E729A">
      <w:pPr>
        <w:rPr>
          <w:rFonts w:asciiTheme="minorHAnsi" w:hAnsiTheme="minorHAnsi" w:cstheme="minorHAnsi"/>
          <w:sz w:val="22"/>
          <w:szCs w:val="22"/>
        </w:rPr>
      </w:pPr>
      <w:r>
        <w:rPr>
          <w:rFonts w:asciiTheme="minorHAnsi" w:hAnsiTheme="minorHAnsi" w:cstheme="minorHAnsi"/>
          <w:sz w:val="22"/>
          <w:szCs w:val="22"/>
        </w:rPr>
        <w:t>Bijlage 4;</w:t>
      </w:r>
    </w:p>
    <w:p w:rsidR="00CB3089" w:rsidRDefault="00CB3089" w:rsidP="004E729A">
      <w:pPr>
        <w:rPr>
          <w:rFonts w:asciiTheme="minorHAnsi" w:hAnsiTheme="minorHAnsi" w:cstheme="minorHAnsi"/>
          <w:sz w:val="22"/>
          <w:szCs w:val="22"/>
        </w:rPr>
      </w:pPr>
      <w:r>
        <w:rPr>
          <w:rFonts w:asciiTheme="minorHAnsi" w:hAnsiTheme="minorHAnsi" w:cstheme="minorHAnsi"/>
          <w:sz w:val="22"/>
          <w:szCs w:val="22"/>
        </w:rPr>
        <w:t>Reglement huisvesting</w:t>
      </w:r>
    </w:p>
    <w:p w:rsidR="00CB3089" w:rsidRDefault="00CB3089" w:rsidP="004E729A">
      <w:pPr>
        <w:rPr>
          <w:rFonts w:asciiTheme="minorHAnsi" w:hAnsiTheme="minorHAnsi" w:cstheme="minorHAnsi"/>
          <w:sz w:val="22"/>
          <w:szCs w:val="22"/>
        </w:rPr>
      </w:pPr>
    </w:p>
    <w:p w:rsidR="00CB3089" w:rsidRDefault="00CB3089" w:rsidP="004E729A">
      <w:pPr>
        <w:rPr>
          <w:rFonts w:asciiTheme="minorHAnsi" w:hAnsiTheme="minorHAnsi" w:cstheme="minorHAnsi"/>
          <w:sz w:val="22"/>
          <w:szCs w:val="22"/>
        </w:rPr>
      </w:pPr>
      <w:r>
        <w:rPr>
          <w:rFonts w:asciiTheme="minorHAnsi" w:hAnsiTheme="minorHAnsi" w:cstheme="minorHAnsi"/>
          <w:sz w:val="22"/>
          <w:szCs w:val="22"/>
        </w:rPr>
        <w:t>Bijlage 5;</w:t>
      </w:r>
    </w:p>
    <w:p w:rsidR="00CB3089" w:rsidRDefault="00CB3089" w:rsidP="004E729A">
      <w:pPr>
        <w:rPr>
          <w:rFonts w:asciiTheme="minorHAnsi" w:hAnsiTheme="minorHAnsi" w:cstheme="minorHAnsi"/>
          <w:sz w:val="22"/>
          <w:szCs w:val="22"/>
        </w:rPr>
      </w:pPr>
      <w:r>
        <w:rPr>
          <w:rFonts w:asciiTheme="minorHAnsi" w:hAnsiTheme="minorHAnsi" w:cstheme="minorHAnsi"/>
          <w:sz w:val="22"/>
          <w:szCs w:val="22"/>
        </w:rPr>
        <w:t>Reglement Middelen.</w:t>
      </w:r>
    </w:p>
    <w:p w:rsidR="00CB3089" w:rsidRDefault="00CB3089" w:rsidP="004E729A">
      <w:pPr>
        <w:rPr>
          <w:rFonts w:asciiTheme="minorHAnsi" w:hAnsiTheme="minorHAnsi" w:cstheme="minorHAnsi"/>
          <w:sz w:val="22"/>
          <w:szCs w:val="22"/>
        </w:rPr>
      </w:pPr>
    </w:p>
    <w:p w:rsidR="00CB3089" w:rsidRDefault="00CB3089" w:rsidP="004E729A">
      <w:pPr>
        <w:rPr>
          <w:rFonts w:asciiTheme="minorHAnsi" w:hAnsiTheme="minorHAnsi" w:cstheme="minorHAnsi"/>
          <w:sz w:val="22"/>
          <w:szCs w:val="22"/>
        </w:rPr>
      </w:pPr>
      <w:r>
        <w:rPr>
          <w:rFonts w:asciiTheme="minorHAnsi" w:hAnsiTheme="minorHAnsi" w:cstheme="minorHAnsi"/>
          <w:sz w:val="22"/>
          <w:szCs w:val="22"/>
        </w:rPr>
        <w:t>Bijlage 6.</w:t>
      </w:r>
    </w:p>
    <w:p w:rsidR="00CB3089" w:rsidRPr="008A36A7" w:rsidRDefault="00CB3089" w:rsidP="004E729A">
      <w:pPr>
        <w:rPr>
          <w:rFonts w:asciiTheme="minorHAnsi" w:hAnsiTheme="minorHAnsi" w:cstheme="minorHAnsi"/>
          <w:sz w:val="22"/>
          <w:szCs w:val="22"/>
        </w:rPr>
      </w:pPr>
      <w:r>
        <w:rPr>
          <w:rFonts w:asciiTheme="minorHAnsi" w:hAnsiTheme="minorHAnsi" w:cstheme="minorHAnsi"/>
          <w:sz w:val="22"/>
          <w:szCs w:val="22"/>
        </w:rPr>
        <w:t>Reglement Communicatie.</w:t>
      </w:r>
    </w:p>
    <w:sectPr w:rsidR="00CB3089" w:rsidRPr="008A36A7" w:rsidSect="00993A0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09D" w:rsidRDefault="0083709D" w:rsidP="00F7009F">
      <w:r>
        <w:separator/>
      </w:r>
    </w:p>
  </w:endnote>
  <w:endnote w:type="continuationSeparator" w:id="0">
    <w:p w:rsidR="0083709D" w:rsidRDefault="0083709D" w:rsidP="00F700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386024"/>
      <w:docPartObj>
        <w:docPartGallery w:val="Page Numbers (Bottom of Page)"/>
        <w:docPartUnique/>
      </w:docPartObj>
    </w:sdtPr>
    <w:sdtContent>
      <w:p w:rsidR="003F0763" w:rsidRDefault="00F17700">
        <w:pPr>
          <w:pStyle w:val="Voettekst"/>
          <w:jc w:val="right"/>
        </w:pPr>
        <w:r>
          <w:fldChar w:fldCharType="begin"/>
        </w:r>
        <w:r w:rsidR="003F0763">
          <w:instrText>PAGE   \* MERGEFORMAT</w:instrText>
        </w:r>
        <w:r>
          <w:fldChar w:fldCharType="separate"/>
        </w:r>
        <w:r w:rsidR="00930852">
          <w:rPr>
            <w:noProof/>
          </w:rPr>
          <w:t>7</w:t>
        </w:r>
        <w:r>
          <w:fldChar w:fldCharType="end"/>
        </w:r>
      </w:p>
    </w:sdtContent>
  </w:sdt>
  <w:p w:rsidR="00930852" w:rsidRDefault="00930852" w:rsidP="00930852">
    <w:pPr>
      <w:pStyle w:val="Voettekst"/>
    </w:pPr>
    <w:r>
      <w:t xml:space="preserve">Bijlage D bij format samenwerkingsovereenkomsten, versie 11 februari 2020 </w:t>
    </w:r>
  </w:p>
  <w:p w:rsidR="003F0763" w:rsidRDefault="003F076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09D" w:rsidRDefault="0083709D" w:rsidP="00F7009F">
      <w:r>
        <w:separator/>
      </w:r>
    </w:p>
  </w:footnote>
  <w:footnote w:type="continuationSeparator" w:id="0">
    <w:p w:rsidR="0083709D" w:rsidRDefault="0083709D" w:rsidP="00F700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556DA3A"/>
    <w:lvl w:ilvl="0">
      <w:start w:val="1"/>
      <w:numFmt w:val="bullet"/>
      <w:lvlText w:val=""/>
      <w:lvlJc w:val="left"/>
      <w:pPr>
        <w:tabs>
          <w:tab w:val="num" w:pos="360"/>
        </w:tabs>
        <w:ind w:left="360" w:hanging="360"/>
      </w:pPr>
      <w:rPr>
        <w:rFonts w:ascii="Symbol" w:hAnsi="Symbol" w:hint="default"/>
      </w:rPr>
    </w:lvl>
  </w:abstractNum>
  <w:abstractNum w:abstractNumId="1">
    <w:nsid w:val="002A773F"/>
    <w:multiLevelType w:val="hybridMultilevel"/>
    <w:tmpl w:val="F414449E"/>
    <w:lvl w:ilvl="0" w:tplc="0413000F">
      <w:start w:val="1"/>
      <w:numFmt w:val="decimal"/>
      <w:lvlText w:val="%1."/>
      <w:lvlJc w:val="left"/>
      <w:pPr>
        <w:tabs>
          <w:tab w:val="num" w:pos="1440"/>
        </w:tabs>
        <w:ind w:left="1440" w:hanging="360"/>
      </w:pPr>
    </w:lvl>
    <w:lvl w:ilvl="1" w:tplc="04130019" w:tentative="1">
      <w:start w:val="1"/>
      <w:numFmt w:val="lowerLetter"/>
      <w:lvlText w:val="%2."/>
      <w:lvlJc w:val="left"/>
      <w:pPr>
        <w:tabs>
          <w:tab w:val="num" w:pos="2160"/>
        </w:tabs>
        <w:ind w:left="2160" w:hanging="360"/>
      </w:pPr>
    </w:lvl>
    <w:lvl w:ilvl="2" w:tplc="0413001B" w:tentative="1">
      <w:start w:val="1"/>
      <w:numFmt w:val="lowerRoman"/>
      <w:lvlText w:val="%3."/>
      <w:lvlJc w:val="right"/>
      <w:pPr>
        <w:tabs>
          <w:tab w:val="num" w:pos="2880"/>
        </w:tabs>
        <w:ind w:left="2880" w:hanging="180"/>
      </w:pPr>
    </w:lvl>
    <w:lvl w:ilvl="3" w:tplc="0413000F" w:tentative="1">
      <w:start w:val="1"/>
      <w:numFmt w:val="decimal"/>
      <w:lvlText w:val="%4."/>
      <w:lvlJc w:val="left"/>
      <w:pPr>
        <w:tabs>
          <w:tab w:val="num" w:pos="3600"/>
        </w:tabs>
        <w:ind w:left="3600" w:hanging="360"/>
      </w:pPr>
    </w:lvl>
    <w:lvl w:ilvl="4" w:tplc="04130019" w:tentative="1">
      <w:start w:val="1"/>
      <w:numFmt w:val="lowerLetter"/>
      <w:lvlText w:val="%5."/>
      <w:lvlJc w:val="left"/>
      <w:pPr>
        <w:tabs>
          <w:tab w:val="num" w:pos="4320"/>
        </w:tabs>
        <w:ind w:left="4320" w:hanging="360"/>
      </w:pPr>
    </w:lvl>
    <w:lvl w:ilvl="5" w:tplc="0413001B" w:tentative="1">
      <w:start w:val="1"/>
      <w:numFmt w:val="lowerRoman"/>
      <w:lvlText w:val="%6."/>
      <w:lvlJc w:val="right"/>
      <w:pPr>
        <w:tabs>
          <w:tab w:val="num" w:pos="5040"/>
        </w:tabs>
        <w:ind w:left="5040" w:hanging="180"/>
      </w:pPr>
    </w:lvl>
    <w:lvl w:ilvl="6" w:tplc="0413000F" w:tentative="1">
      <w:start w:val="1"/>
      <w:numFmt w:val="decimal"/>
      <w:lvlText w:val="%7."/>
      <w:lvlJc w:val="left"/>
      <w:pPr>
        <w:tabs>
          <w:tab w:val="num" w:pos="5760"/>
        </w:tabs>
        <w:ind w:left="5760" w:hanging="360"/>
      </w:pPr>
    </w:lvl>
    <w:lvl w:ilvl="7" w:tplc="04130019" w:tentative="1">
      <w:start w:val="1"/>
      <w:numFmt w:val="lowerLetter"/>
      <w:lvlText w:val="%8."/>
      <w:lvlJc w:val="left"/>
      <w:pPr>
        <w:tabs>
          <w:tab w:val="num" w:pos="6480"/>
        </w:tabs>
        <w:ind w:left="6480" w:hanging="360"/>
      </w:pPr>
    </w:lvl>
    <w:lvl w:ilvl="8" w:tplc="0413001B" w:tentative="1">
      <w:start w:val="1"/>
      <w:numFmt w:val="lowerRoman"/>
      <w:lvlText w:val="%9."/>
      <w:lvlJc w:val="right"/>
      <w:pPr>
        <w:tabs>
          <w:tab w:val="num" w:pos="7200"/>
        </w:tabs>
        <w:ind w:left="7200" w:hanging="180"/>
      </w:pPr>
    </w:lvl>
  </w:abstractNum>
  <w:abstractNum w:abstractNumId="2">
    <w:nsid w:val="01902269"/>
    <w:multiLevelType w:val="hybridMultilevel"/>
    <w:tmpl w:val="7AA47F62"/>
    <w:lvl w:ilvl="0" w:tplc="2CF8A66E">
      <w:start w:val="3"/>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758626A"/>
    <w:multiLevelType w:val="multilevel"/>
    <w:tmpl w:val="B22A6B2A"/>
    <w:lvl w:ilvl="0">
      <w:start w:val="8"/>
      <w:numFmt w:val="decimal"/>
      <w:lvlText w:val="%1"/>
      <w:lvlJc w:val="left"/>
      <w:pPr>
        <w:ind w:left="435" w:hanging="43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918018F"/>
    <w:multiLevelType w:val="hybridMultilevel"/>
    <w:tmpl w:val="F15AC89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0D16286C"/>
    <w:multiLevelType w:val="hybridMultilevel"/>
    <w:tmpl w:val="F9282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0B3438F"/>
    <w:multiLevelType w:val="hybridMultilevel"/>
    <w:tmpl w:val="221E45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12B42903"/>
    <w:multiLevelType w:val="hybridMultilevel"/>
    <w:tmpl w:val="8E68C86C"/>
    <w:lvl w:ilvl="0" w:tplc="74382414">
      <w:start w:val="7"/>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2B55214"/>
    <w:multiLevelType w:val="hybridMultilevel"/>
    <w:tmpl w:val="41D28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2D05FFC"/>
    <w:multiLevelType w:val="multilevel"/>
    <w:tmpl w:val="2C8079B6"/>
    <w:lvl w:ilvl="0">
      <w:start w:val="9"/>
      <w:numFmt w:val="decimalZero"/>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0">
    <w:nsid w:val="198127C1"/>
    <w:multiLevelType w:val="multilevel"/>
    <w:tmpl w:val="4086AE34"/>
    <w:lvl w:ilvl="0">
      <w:start w:val="1"/>
      <w:numFmt w:val="decimal"/>
      <w:lvlText w:val="%1."/>
      <w:lvlJc w:val="left"/>
      <w:pPr>
        <w:ind w:left="360" w:hanging="360"/>
      </w:pPr>
      <w:rPr>
        <w:rFonts w:cs="Times New Roman" w:hint="default"/>
      </w:rPr>
    </w:lvl>
    <w:lvl w:ilvl="1">
      <w:start w:val="3"/>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22CF20B5"/>
    <w:multiLevelType w:val="multilevel"/>
    <w:tmpl w:val="D9A06EFE"/>
    <w:lvl w:ilvl="0">
      <w:start w:val="9"/>
      <w:numFmt w:val="decimalZero"/>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2">
    <w:nsid w:val="238F5B84"/>
    <w:multiLevelType w:val="hybridMultilevel"/>
    <w:tmpl w:val="A8EE3366"/>
    <w:lvl w:ilvl="0" w:tplc="F1480DA8">
      <w:numFmt w:val="bullet"/>
      <w:lvlText w:val="-"/>
      <w:lvlJc w:val="left"/>
      <w:pPr>
        <w:tabs>
          <w:tab w:val="num" w:pos="360"/>
        </w:tabs>
        <w:ind w:left="360" w:hanging="360"/>
      </w:pPr>
      <w:rPr>
        <w:rFonts w:ascii="Arial" w:eastAsia="Times New Roman" w:hAnsi="Arial" w:cs="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7C14D08"/>
    <w:multiLevelType w:val="multilevel"/>
    <w:tmpl w:val="F40063D8"/>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29D92591"/>
    <w:multiLevelType w:val="hybridMultilevel"/>
    <w:tmpl w:val="606A211C"/>
    <w:lvl w:ilvl="0" w:tplc="36EAFBF4">
      <w:start w:val="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CDA72ED"/>
    <w:multiLevelType w:val="multilevel"/>
    <w:tmpl w:val="5B86AF14"/>
    <w:lvl w:ilvl="0">
      <w:start w:val="8"/>
      <w:numFmt w:val="decimal"/>
      <w:lvlText w:val="%1"/>
      <w:lvlJc w:val="left"/>
      <w:pPr>
        <w:ind w:left="435" w:hanging="43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2DA14554"/>
    <w:multiLevelType w:val="hybridMultilevel"/>
    <w:tmpl w:val="DDA8076C"/>
    <w:lvl w:ilvl="0" w:tplc="7228D278">
      <w:start w:val="1"/>
      <w:numFmt w:val="bullet"/>
      <w:lvlText w:val=""/>
      <w:lvlJc w:val="left"/>
      <w:pPr>
        <w:tabs>
          <w:tab w:val="num" w:pos="1080"/>
        </w:tabs>
        <w:ind w:left="1080" w:hanging="360"/>
      </w:pPr>
      <w:rPr>
        <w:rFonts w:ascii="Symbol" w:hAnsi="Symbol" w:hint="default"/>
        <w:color w:val="C0C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E802661"/>
    <w:multiLevelType w:val="hybridMultilevel"/>
    <w:tmpl w:val="02B2B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F162C38"/>
    <w:multiLevelType w:val="hybridMultilevel"/>
    <w:tmpl w:val="A8EE3366"/>
    <w:lvl w:ilvl="0" w:tplc="0413000F">
      <w:start w:val="1"/>
      <w:numFmt w:val="decimal"/>
      <w:lvlText w:val="%1."/>
      <w:lvlJc w:val="left"/>
      <w:pPr>
        <w:tabs>
          <w:tab w:val="num" w:pos="360"/>
        </w:tabs>
        <w:ind w:left="360" w:hanging="360"/>
      </w:p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42245A6"/>
    <w:multiLevelType w:val="hybridMultilevel"/>
    <w:tmpl w:val="77AEB78C"/>
    <w:lvl w:ilvl="0" w:tplc="2CF8A66E">
      <w:start w:val="3"/>
      <w:numFmt w:val="bullet"/>
      <w:lvlText w:val="-"/>
      <w:lvlJc w:val="left"/>
      <w:pPr>
        <w:tabs>
          <w:tab w:val="num" w:pos="720"/>
        </w:tabs>
        <w:ind w:left="720" w:hanging="360"/>
      </w:pPr>
      <w:rPr>
        <w:rFonts w:ascii="Arial" w:eastAsia="Times New Roman" w:hAnsi="Arial" w:cs="Arial" w:hint="default"/>
      </w:rPr>
    </w:lvl>
    <w:lvl w:ilvl="1" w:tplc="2CF8A66E">
      <w:start w:val="3"/>
      <w:numFmt w:val="bullet"/>
      <w:lvlText w:val="-"/>
      <w:lvlJc w:val="left"/>
      <w:pPr>
        <w:tabs>
          <w:tab w:val="num" w:pos="1440"/>
        </w:tabs>
        <w:ind w:left="1440" w:hanging="360"/>
      </w:pPr>
      <w:rPr>
        <w:rFonts w:ascii="Arial" w:eastAsia="Times New Roman" w:hAnsi="Arial" w:cs="Arial" w:hint="default"/>
      </w:r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363B37F5"/>
    <w:multiLevelType w:val="hybridMultilevel"/>
    <w:tmpl w:val="F84AB66A"/>
    <w:lvl w:ilvl="0" w:tplc="2CF8A66E">
      <w:start w:val="3"/>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398731E5"/>
    <w:multiLevelType w:val="hybridMultilevel"/>
    <w:tmpl w:val="CF86DA7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2">
    <w:nsid w:val="3A033472"/>
    <w:multiLevelType w:val="hybridMultilevel"/>
    <w:tmpl w:val="63A07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BE914CB"/>
    <w:multiLevelType w:val="multilevel"/>
    <w:tmpl w:val="B468A61C"/>
    <w:lvl w:ilvl="0">
      <w:start w:val="9"/>
      <w:numFmt w:val="decimalZero"/>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4">
    <w:nsid w:val="3D1F18FF"/>
    <w:multiLevelType w:val="hybridMultilevel"/>
    <w:tmpl w:val="5B985A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E021F0C"/>
    <w:multiLevelType w:val="multilevel"/>
    <w:tmpl w:val="B22A6B2A"/>
    <w:lvl w:ilvl="0">
      <w:start w:val="8"/>
      <w:numFmt w:val="decimal"/>
      <w:lvlText w:val="%1"/>
      <w:lvlJc w:val="left"/>
      <w:pPr>
        <w:ind w:left="435" w:hanging="43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E8A7E63"/>
    <w:multiLevelType w:val="hybridMultilevel"/>
    <w:tmpl w:val="C5F62774"/>
    <w:lvl w:ilvl="0" w:tplc="7228D278">
      <w:start w:val="1"/>
      <w:numFmt w:val="bullet"/>
      <w:lvlText w:val=""/>
      <w:lvlJc w:val="left"/>
      <w:pPr>
        <w:tabs>
          <w:tab w:val="num" w:pos="1440"/>
        </w:tabs>
        <w:ind w:left="1440" w:hanging="360"/>
      </w:pPr>
      <w:rPr>
        <w:rFonts w:ascii="Symbol" w:hAnsi="Symbol" w:hint="default"/>
        <w:color w:val="C0C0C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nsid w:val="40147CB4"/>
    <w:multiLevelType w:val="hybridMultilevel"/>
    <w:tmpl w:val="D1DA27AA"/>
    <w:lvl w:ilvl="0" w:tplc="04130001">
      <w:start w:val="1"/>
      <w:numFmt w:val="bullet"/>
      <w:lvlText w:val=""/>
      <w:lvlJc w:val="left"/>
      <w:pPr>
        <w:tabs>
          <w:tab w:val="num" w:pos="720"/>
        </w:tabs>
        <w:ind w:left="720" w:hanging="360"/>
      </w:pPr>
      <w:rPr>
        <w:rFonts w:ascii="Symbol" w:hAnsi="Symbol" w:hint="default"/>
      </w:rPr>
    </w:lvl>
    <w:lvl w:ilvl="1" w:tplc="7228D278">
      <w:start w:val="1"/>
      <w:numFmt w:val="bullet"/>
      <w:lvlText w:val=""/>
      <w:lvlJc w:val="left"/>
      <w:pPr>
        <w:tabs>
          <w:tab w:val="num" w:pos="1440"/>
        </w:tabs>
        <w:ind w:left="1440" w:hanging="360"/>
      </w:pPr>
      <w:rPr>
        <w:rFonts w:ascii="Symbol" w:hAnsi="Symbol" w:hint="default"/>
        <w:color w:val="C0C0C0"/>
      </w:rPr>
    </w:lvl>
    <w:lvl w:ilvl="2" w:tplc="0413000F">
      <w:start w:val="1"/>
      <w:numFmt w:val="decimal"/>
      <w:lvlText w:val="%3."/>
      <w:lvlJc w:val="left"/>
      <w:pPr>
        <w:tabs>
          <w:tab w:val="num" w:pos="2340"/>
        </w:tabs>
        <w:ind w:left="2340" w:hanging="36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nsid w:val="4C7F5FD1"/>
    <w:multiLevelType w:val="hybridMultilevel"/>
    <w:tmpl w:val="61464422"/>
    <w:lvl w:ilvl="0" w:tplc="2CF8A66E">
      <w:start w:val="3"/>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50883961"/>
    <w:multiLevelType w:val="hybridMultilevel"/>
    <w:tmpl w:val="D86C2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3593764"/>
    <w:multiLevelType w:val="hybridMultilevel"/>
    <w:tmpl w:val="94E0C10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62B7B28"/>
    <w:multiLevelType w:val="multilevel"/>
    <w:tmpl w:val="B22A6B2A"/>
    <w:lvl w:ilvl="0">
      <w:start w:val="8"/>
      <w:numFmt w:val="decimal"/>
      <w:lvlText w:val="%1"/>
      <w:lvlJc w:val="left"/>
      <w:pPr>
        <w:ind w:left="435" w:hanging="43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567F7F6F"/>
    <w:multiLevelType w:val="hybridMultilevel"/>
    <w:tmpl w:val="F8DE245A"/>
    <w:lvl w:ilvl="0" w:tplc="3D0ED64E">
      <w:start w:val="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A117519"/>
    <w:multiLevelType w:val="multilevel"/>
    <w:tmpl w:val="45F88C1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C0C0C0"/>
      </w:r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5A3F7DA8"/>
    <w:multiLevelType w:val="hybridMultilevel"/>
    <w:tmpl w:val="E3863C3A"/>
    <w:lvl w:ilvl="0" w:tplc="0413000F">
      <w:start w:val="1"/>
      <w:numFmt w:val="decimal"/>
      <w:lvlText w:val="%1."/>
      <w:lvlJc w:val="left"/>
      <w:pPr>
        <w:tabs>
          <w:tab w:val="num" w:pos="360"/>
        </w:tabs>
        <w:ind w:left="360" w:hanging="360"/>
      </w:pPr>
    </w:lvl>
    <w:lvl w:ilvl="1" w:tplc="7228D278">
      <w:start w:val="1"/>
      <w:numFmt w:val="bullet"/>
      <w:lvlText w:val=""/>
      <w:lvlJc w:val="left"/>
      <w:pPr>
        <w:tabs>
          <w:tab w:val="num" w:pos="1080"/>
        </w:tabs>
        <w:ind w:left="1080" w:hanging="360"/>
      </w:pPr>
      <w:rPr>
        <w:rFonts w:ascii="Symbol" w:hAnsi="Symbol" w:hint="default"/>
        <w:color w:val="C0C0C0"/>
      </w:rPr>
    </w:lvl>
    <w:lvl w:ilvl="2" w:tplc="0413000F">
      <w:start w:val="1"/>
      <w:numFmt w:val="decimal"/>
      <w:lvlText w:val="%3."/>
      <w:lvlJc w:val="left"/>
      <w:pPr>
        <w:tabs>
          <w:tab w:val="num" w:pos="1980"/>
        </w:tabs>
        <w:ind w:left="1980" w:hanging="36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5">
    <w:nsid w:val="5BD3719F"/>
    <w:multiLevelType w:val="hybridMultilevel"/>
    <w:tmpl w:val="483ECE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nsid w:val="5C10206B"/>
    <w:multiLevelType w:val="multilevel"/>
    <w:tmpl w:val="E71A576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C0C0C0"/>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641672A0"/>
    <w:multiLevelType w:val="hybridMultilevel"/>
    <w:tmpl w:val="89FC345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nsid w:val="64AE30DA"/>
    <w:multiLevelType w:val="hybridMultilevel"/>
    <w:tmpl w:val="C7C6B260"/>
    <w:lvl w:ilvl="0" w:tplc="7228D278">
      <w:start w:val="1"/>
      <w:numFmt w:val="bullet"/>
      <w:lvlText w:val=""/>
      <w:lvlJc w:val="left"/>
      <w:pPr>
        <w:tabs>
          <w:tab w:val="num" w:pos="1080"/>
        </w:tabs>
        <w:ind w:left="1080" w:hanging="360"/>
      </w:pPr>
      <w:rPr>
        <w:rFonts w:ascii="Symbol" w:hAnsi="Symbol" w:hint="default"/>
        <w:color w:val="C0C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56636F6"/>
    <w:multiLevelType w:val="hybridMultilevel"/>
    <w:tmpl w:val="E71A5768"/>
    <w:lvl w:ilvl="0" w:tplc="0413000F">
      <w:start w:val="1"/>
      <w:numFmt w:val="decimal"/>
      <w:lvlText w:val="%1."/>
      <w:lvlJc w:val="left"/>
      <w:pPr>
        <w:tabs>
          <w:tab w:val="num" w:pos="360"/>
        </w:tabs>
        <w:ind w:left="360" w:hanging="360"/>
      </w:pPr>
    </w:lvl>
    <w:lvl w:ilvl="1" w:tplc="7228D278">
      <w:start w:val="1"/>
      <w:numFmt w:val="bullet"/>
      <w:lvlText w:val=""/>
      <w:lvlJc w:val="left"/>
      <w:pPr>
        <w:tabs>
          <w:tab w:val="num" w:pos="1080"/>
        </w:tabs>
        <w:ind w:left="1080" w:hanging="360"/>
      </w:pPr>
      <w:rPr>
        <w:rFonts w:ascii="Symbol" w:hAnsi="Symbol" w:hint="default"/>
        <w:color w:val="C0C0C0"/>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0">
    <w:nsid w:val="670C7F93"/>
    <w:multiLevelType w:val="hybridMultilevel"/>
    <w:tmpl w:val="EF60F3BE"/>
    <w:lvl w:ilvl="0" w:tplc="7228D278">
      <w:start w:val="1"/>
      <w:numFmt w:val="bullet"/>
      <w:lvlText w:val=""/>
      <w:lvlJc w:val="left"/>
      <w:pPr>
        <w:tabs>
          <w:tab w:val="num" w:pos="1080"/>
        </w:tabs>
        <w:ind w:left="1080" w:hanging="360"/>
      </w:pPr>
      <w:rPr>
        <w:rFonts w:ascii="Symbol" w:hAnsi="Symbol" w:hint="default"/>
        <w:color w:val="C0C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B8A4EED"/>
    <w:multiLevelType w:val="hybridMultilevel"/>
    <w:tmpl w:val="BC92ADBC"/>
    <w:lvl w:ilvl="0" w:tplc="8098C0AA">
      <w:start w:val="1"/>
      <w:numFmt w:val="decimal"/>
      <w:pStyle w:val="Kop1"/>
      <w:lvlText w:val="%1"/>
      <w:lvlJc w:val="left"/>
      <w:pPr>
        <w:tabs>
          <w:tab w:val="num" w:pos="930"/>
        </w:tabs>
        <w:ind w:left="930" w:hanging="570"/>
      </w:pPr>
      <w:rPr>
        <w:rFonts w:hint="default"/>
      </w:rPr>
    </w:lvl>
    <w:lvl w:ilvl="1" w:tplc="F2D67BA0">
      <w:numFmt w:val="none"/>
      <w:pStyle w:val="Kop2"/>
      <w:lvlText w:val=""/>
      <w:lvlJc w:val="left"/>
      <w:pPr>
        <w:tabs>
          <w:tab w:val="num" w:pos="360"/>
        </w:tabs>
      </w:pPr>
    </w:lvl>
    <w:lvl w:ilvl="2" w:tplc="36CED6E0">
      <w:numFmt w:val="none"/>
      <w:pStyle w:val="Kop3"/>
      <w:lvlText w:val=""/>
      <w:lvlJc w:val="left"/>
      <w:pPr>
        <w:tabs>
          <w:tab w:val="num" w:pos="360"/>
        </w:tabs>
      </w:pPr>
    </w:lvl>
    <w:lvl w:ilvl="3" w:tplc="F0A20CC2">
      <w:numFmt w:val="none"/>
      <w:lvlText w:val=""/>
      <w:lvlJc w:val="left"/>
      <w:pPr>
        <w:tabs>
          <w:tab w:val="num" w:pos="360"/>
        </w:tabs>
      </w:pPr>
    </w:lvl>
    <w:lvl w:ilvl="4" w:tplc="C792BDD6">
      <w:numFmt w:val="none"/>
      <w:lvlText w:val=""/>
      <w:lvlJc w:val="left"/>
      <w:pPr>
        <w:tabs>
          <w:tab w:val="num" w:pos="360"/>
        </w:tabs>
      </w:pPr>
    </w:lvl>
    <w:lvl w:ilvl="5" w:tplc="690ED61E">
      <w:numFmt w:val="none"/>
      <w:lvlText w:val=""/>
      <w:lvlJc w:val="left"/>
      <w:pPr>
        <w:tabs>
          <w:tab w:val="num" w:pos="360"/>
        </w:tabs>
      </w:pPr>
    </w:lvl>
    <w:lvl w:ilvl="6" w:tplc="C13CCDAE">
      <w:numFmt w:val="none"/>
      <w:lvlText w:val=""/>
      <w:lvlJc w:val="left"/>
      <w:pPr>
        <w:tabs>
          <w:tab w:val="num" w:pos="360"/>
        </w:tabs>
      </w:pPr>
    </w:lvl>
    <w:lvl w:ilvl="7" w:tplc="0A5A5FEC">
      <w:numFmt w:val="none"/>
      <w:lvlText w:val=""/>
      <w:lvlJc w:val="left"/>
      <w:pPr>
        <w:tabs>
          <w:tab w:val="num" w:pos="360"/>
        </w:tabs>
      </w:pPr>
    </w:lvl>
    <w:lvl w:ilvl="8" w:tplc="7D3A9C48">
      <w:numFmt w:val="none"/>
      <w:lvlText w:val=""/>
      <w:lvlJc w:val="left"/>
      <w:pPr>
        <w:tabs>
          <w:tab w:val="num" w:pos="360"/>
        </w:tabs>
      </w:pPr>
    </w:lvl>
  </w:abstractNum>
  <w:abstractNum w:abstractNumId="42">
    <w:nsid w:val="6D510031"/>
    <w:multiLevelType w:val="hybridMultilevel"/>
    <w:tmpl w:val="62F00894"/>
    <w:lvl w:ilvl="0" w:tplc="AF40B15E">
      <w:start w:val="8"/>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nsid w:val="6FF27304"/>
    <w:multiLevelType w:val="hybridMultilevel"/>
    <w:tmpl w:val="4AECD3D6"/>
    <w:lvl w:ilvl="0" w:tplc="0413000F">
      <w:start w:val="1"/>
      <w:numFmt w:val="decimal"/>
      <w:lvlText w:val="%1."/>
      <w:lvlJc w:val="left"/>
      <w:pPr>
        <w:tabs>
          <w:tab w:val="num" w:pos="360"/>
        </w:tabs>
        <w:ind w:left="360" w:hanging="360"/>
      </w:pPr>
    </w:lvl>
    <w:lvl w:ilvl="1" w:tplc="2CF8A66E">
      <w:start w:val="3"/>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4">
    <w:nsid w:val="73BA77E4"/>
    <w:multiLevelType w:val="hybridMultilevel"/>
    <w:tmpl w:val="56821222"/>
    <w:lvl w:ilvl="0" w:tplc="10AE6902">
      <w:start w:val="1"/>
      <w:numFmt w:val="bullet"/>
      <w:lvlText w:val="•"/>
      <w:lvlJc w:val="left"/>
      <w:pPr>
        <w:tabs>
          <w:tab w:val="num" w:pos="720"/>
        </w:tabs>
        <w:ind w:left="720" w:hanging="360"/>
      </w:pPr>
      <w:rPr>
        <w:rFonts w:ascii="Arial" w:hAnsi="Arial" w:hint="default"/>
      </w:rPr>
    </w:lvl>
    <w:lvl w:ilvl="1" w:tplc="CADC122C" w:tentative="1">
      <w:start w:val="1"/>
      <w:numFmt w:val="bullet"/>
      <w:lvlText w:val="•"/>
      <w:lvlJc w:val="left"/>
      <w:pPr>
        <w:tabs>
          <w:tab w:val="num" w:pos="1440"/>
        </w:tabs>
        <w:ind w:left="1440" w:hanging="360"/>
      </w:pPr>
      <w:rPr>
        <w:rFonts w:ascii="Arial" w:hAnsi="Arial" w:hint="default"/>
      </w:rPr>
    </w:lvl>
    <w:lvl w:ilvl="2" w:tplc="8D902DE8" w:tentative="1">
      <w:start w:val="1"/>
      <w:numFmt w:val="bullet"/>
      <w:lvlText w:val="•"/>
      <w:lvlJc w:val="left"/>
      <w:pPr>
        <w:tabs>
          <w:tab w:val="num" w:pos="2160"/>
        </w:tabs>
        <w:ind w:left="2160" w:hanging="360"/>
      </w:pPr>
      <w:rPr>
        <w:rFonts w:ascii="Arial" w:hAnsi="Arial" w:hint="default"/>
      </w:rPr>
    </w:lvl>
    <w:lvl w:ilvl="3" w:tplc="6DC6A792" w:tentative="1">
      <w:start w:val="1"/>
      <w:numFmt w:val="bullet"/>
      <w:lvlText w:val="•"/>
      <w:lvlJc w:val="left"/>
      <w:pPr>
        <w:tabs>
          <w:tab w:val="num" w:pos="2880"/>
        </w:tabs>
        <w:ind w:left="2880" w:hanging="360"/>
      </w:pPr>
      <w:rPr>
        <w:rFonts w:ascii="Arial" w:hAnsi="Arial" w:hint="default"/>
      </w:rPr>
    </w:lvl>
    <w:lvl w:ilvl="4" w:tplc="1482375A" w:tentative="1">
      <w:start w:val="1"/>
      <w:numFmt w:val="bullet"/>
      <w:lvlText w:val="•"/>
      <w:lvlJc w:val="left"/>
      <w:pPr>
        <w:tabs>
          <w:tab w:val="num" w:pos="3600"/>
        </w:tabs>
        <w:ind w:left="3600" w:hanging="360"/>
      </w:pPr>
      <w:rPr>
        <w:rFonts w:ascii="Arial" w:hAnsi="Arial" w:hint="default"/>
      </w:rPr>
    </w:lvl>
    <w:lvl w:ilvl="5" w:tplc="DA9879A0" w:tentative="1">
      <w:start w:val="1"/>
      <w:numFmt w:val="bullet"/>
      <w:lvlText w:val="•"/>
      <w:lvlJc w:val="left"/>
      <w:pPr>
        <w:tabs>
          <w:tab w:val="num" w:pos="4320"/>
        </w:tabs>
        <w:ind w:left="4320" w:hanging="360"/>
      </w:pPr>
      <w:rPr>
        <w:rFonts w:ascii="Arial" w:hAnsi="Arial" w:hint="default"/>
      </w:rPr>
    </w:lvl>
    <w:lvl w:ilvl="6" w:tplc="952AD47E" w:tentative="1">
      <w:start w:val="1"/>
      <w:numFmt w:val="bullet"/>
      <w:lvlText w:val="•"/>
      <w:lvlJc w:val="left"/>
      <w:pPr>
        <w:tabs>
          <w:tab w:val="num" w:pos="5040"/>
        </w:tabs>
        <w:ind w:left="5040" w:hanging="360"/>
      </w:pPr>
      <w:rPr>
        <w:rFonts w:ascii="Arial" w:hAnsi="Arial" w:hint="default"/>
      </w:rPr>
    </w:lvl>
    <w:lvl w:ilvl="7" w:tplc="892018AE" w:tentative="1">
      <w:start w:val="1"/>
      <w:numFmt w:val="bullet"/>
      <w:lvlText w:val="•"/>
      <w:lvlJc w:val="left"/>
      <w:pPr>
        <w:tabs>
          <w:tab w:val="num" w:pos="5760"/>
        </w:tabs>
        <w:ind w:left="5760" w:hanging="360"/>
      </w:pPr>
      <w:rPr>
        <w:rFonts w:ascii="Arial" w:hAnsi="Arial" w:hint="default"/>
      </w:rPr>
    </w:lvl>
    <w:lvl w:ilvl="8" w:tplc="10B69522" w:tentative="1">
      <w:start w:val="1"/>
      <w:numFmt w:val="bullet"/>
      <w:lvlText w:val="•"/>
      <w:lvlJc w:val="left"/>
      <w:pPr>
        <w:tabs>
          <w:tab w:val="num" w:pos="6480"/>
        </w:tabs>
        <w:ind w:left="6480" w:hanging="360"/>
      </w:pPr>
      <w:rPr>
        <w:rFonts w:ascii="Arial" w:hAnsi="Arial" w:hint="default"/>
      </w:rPr>
    </w:lvl>
  </w:abstractNum>
  <w:abstractNum w:abstractNumId="45">
    <w:nsid w:val="76986CB8"/>
    <w:multiLevelType w:val="hybridMultilevel"/>
    <w:tmpl w:val="78A0F00A"/>
    <w:lvl w:ilvl="0" w:tplc="7228D278">
      <w:start w:val="1"/>
      <w:numFmt w:val="bullet"/>
      <w:lvlText w:val=""/>
      <w:lvlJc w:val="left"/>
      <w:pPr>
        <w:tabs>
          <w:tab w:val="num" w:pos="1068"/>
        </w:tabs>
        <w:ind w:left="1068" w:hanging="360"/>
      </w:pPr>
      <w:rPr>
        <w:rFonts w:ascii="Symbol" w:hAnsi="Symbol" w:hint="default"/>
        <w:color w:val="C0C0C0"/>
      </w:rPr>
    </w:lvl>
    <w:lvl w:ilvl="1" w:tplc="0413000F">
      <w:start w:val="1"/>
      <w:numFmt w:val="decimal"/>
      <w:lvlText w:val="%2."/>
      <w:lvlJc w:val="left"/>
      <w:pPr>
        <w:tabs>
          <w:tab w:val="num" w:pos="370"/>
        </w:tabs>
        <w:ind w:left="370" w:hanging="360"/>
      </w:pPr>
      <w:rPr>
        <w:rFonts w:hint="default"/>
        <w:color w:val="C0C0C0"/>
      </w:rPr>
    </w:lvl>
    <w:lvl w:ilvl="2" w:tplc="04130005" w:tentative="1">
      <w:start w:val="1"/>
      <w:numFmt w:val="bullet"/>
      <w:lvlText w:val=""/>
      <w:lvlJc w:val="left"/>
      <w:pPr>
        <w:tabs>
          <w:tab w:val="num" w:pos="1090"/>
        </w:tabs>
        <w:ind w:left="1090" w:hanging="360"/>
      </w:pPr>
      <w:rPr>
        <w:rFonts w:ascii="Wingdings" w:hAnsi="Wingdings" w:hint="default"/>
      </w:rPr>
    </w:lvl>
    <w:lvl w:ilvl="3" w:tplc="04130001" w:tentative="1">
      <w:start w:val="1"/>
      <w:numFmt w:val="bullet"/>
      <w:lvlText w:val=""/>
      <w:lvlJc w:val="left"/>
      <w:pPr>
        <w:tabs>
          <w:tab w:val="num" w:pos="1810"/>
        </w:tabs>
        <w:ind w:left="1810" w:hanging="360"/>
      </w:pPr>
      <w:rPr>
        <w:rFonts w:ascii="Symbol" w:hAnsi="Symbol" w:hint="default"/>
      </w:rPr>
    </w:lvl>
    <w:lvl w:ilvl="4" w:tplc="04130003" w:tentative="1">
      <w:start w:val="1"/>
      <w:numFmt w:val="bullet"/>
      <w:lvlText w:val="o"/>
      <w:lvlJc w:val="left"/>
      <w:pPr>
        <w:tabs>
          <w:tab w:val="num" w:pos="2530"/>
        </w:tabs>
        <w:ind w:left="2530" w:hanging="360"/>
      </w:pPr>
      <w:rPr>
        <w:rFonts w:ascii="Courier New" w:hAnsi="Courier New" w:cs="Courier New" w:hint="default"/>
      </w:rPr>
    </w:lvl>
    <w:lvl w:ilvl="5" w:tplc="04130005" w:tentative="1">
      <w:start w:val="1"/>
      <w:numFmt w:val="bullet"/>
      <w:lvlText w:val=""/>
      <w:lvlJc w:val="left"/>
      <w:pPr>
        <w:tabs>
          <w:tab w:val="num" w:pos="3250"/>
        </w:tabs>
        <w:ind w:left="3250" w:hanging="360"/>
      </w:pPr>
      <w:rPr>
        <w:rFonts w:ascii="Wingdings" w:hAnsi="Wingdings" w:hint="default"/>
      </w:rPr>
    </w:lvl>
    <w:lvl w:ilvl="6" w:tplc="04130001" w:tentative="1">
      <w:start w:val="1"/>
      <w:numFmt w:val="bullet"/>
      <w:lvlText w:val=""/>
      <w:lvlJc w:val="left"/>
      <w:pPr>
        <w:tabs>
          <w:tab w:val="num" w:pos="3970"/>
        </w:tabs>
        <w:ind w:left="3970" w:hanging="360"/>
      </w:pPr>
      <w:rPr>
        <w:rFonts w:ascii="Symbol" w:hAnsi="Symbol" w:hint="default"/>
      </w:rPr>
    </w:lvl>
    <w:lvl w:ilvl="7" w:tplc="04130003" w:tentative="1">
      <w:start w:val="1"/>
      <w:numFmt w:val="bullet"/>
      <w:lvlText w:val="o"/>
      <w:lvlJc w:val="left"/>
      <w:pPr>
        <w:tabs>
          <w:tab w:val="num" w:pos="4690"/>
        </w:tabs>
        <w:ind w:left="4690" w:hanging="360"/>
      </w:pPr>
      <w:rPr>
        <w:rFonts w:ascii="Courier New" w:hAnsi="Courier New" w:cs="Courier New" w:hint="default"/>
      </w:rPr>
    </w:lvl>
    <w:lvl w:ilvl="8" w:tplc="04130005" w:tentative="1">
      <w:start w:val="1"/>
      <w:numFmt w:val="bullet"/>
      <w:lvlText w:val=""/>
      <w:lvlJc w:val="left"/>
      <w:pPr>
        <w:tabs>
          <w:tab w:val="num" w:pos="5410"/>
        </w:tabs>
        <w:ind w:left="5410" w:hanging="360"/>
      </w:pPr>
      <w:rPr>
        <w:rFonts w:ascii="Wingdings" w:hAnsi="Wingdings" w:hint="default"/>
      </w:rPr>
    </w:lvl>
  </w:abstractNum>
  <w:abstractNum w:abstractNumId="46">
    <w:nsid w:val="79336B6A"/>
    <w:multiLevelType w:val="hybridMultilevel"/>
    <w:tmpl w:val="682E1C3A"/>
    <w:lvl w:ilvl="0" w:tplc="04130015">
      <w:start w:val="1"/>
      <w:numFmt w:val="upperLetter"/>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47">
    <w:nsid w:val="79854916"/>
    <w:multiLevelType w:val="hybridMultilevel"/>
    <w:tmpl w:val="6BF032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1"/>
  </w:num>
  <w:num w:numId="2">
    <w:abstractNumId w:val="39"/>
  </w:num>
  <w:num w:numId="3">
    <w:abstractNumId w:val="1"/>
  </w:num>
  <w:num w:numId="4">
    <w:abstractNumId w:val="34"/>
  </w:num>
  <w:num w:numId="5">
    <w:abstractNumId w:val="45"/>
  </w:num>
  <w:num w:numId="6">
    <w:abstractNumId w:val="21"/>
  </w:num>
  <w:num w:numId="7">
    <w:abstractNumId w:val="4"/>
  </w:num>
  <w:num w:numId="8">
    <w:abstractNumId w:val="37"/>
  </w:num>
  <w:num w:numId="9">
    <w:abstractNumId w:val="36"/>
  </w:num>
  <w:num w:numId="10">
    <w:abstractNumId w:val="43"/>
  </w:num>
  <w:num w:numId="11">
    <w:abstractNumId w:val="19"/>
  </w:num>
  <w:num w:numId="12">
    <w:abstractNumId w:val="2"/>
  </w:num>
  <w:num w:numId="13">
    <w:abstractNumId w:val="20"/>
  </w:num>
  <w:num w:numId="14">
    <w:abstractNumId w:val="28"/>
  </w:num>
  <w:num w:numId="15">
    <w:abstractNumId w:val="47"/>
  </w:num>
  <w:num w:numId="16">
    <w:abstractNumId w:val="8"/>
  </w:num>
  <w:num w:numId="17">
    <w:abstractNumId w:val="15"/>
  </w:num>
  <w:num w:numId="18">
    <w:abstractNumId w:val="14"/>
  </w:num>
  <w:num w:numId="19">
    <w:abstractNumId w:val="32"/>
  </w:num>
  <w:num w:numId="20">
    <w:abstractNumId w:val="3"/>
  </w:num>
  <w:num w:numId="21">
    <w:abstractNumId w:val="31"/>
  </w:num>
  <w:num w:numId="22">
    <w:abstractNumId w:val="25"/>
  </w:num>
  <w:num w:numId="23">
    <w:abstractNumId w:val="33"/>
  </w:num>
  <w:num w:numId="24">
    <w:abstractNumId w:val="30"/>
  </w:num>
  <w:num w:numId="25">
    <w:abstractNumId w:val="22"/>
  </w:num>
  <w:num w:numId="26">
    <w:abstractNumId w:val="24"/>
  </w:num>
  <w:num w:numId="27">
    <w:abstractNumId w:val="9"/>
  </w:num>
  <w:num w:numId="28">
    <w:abstractNumId w:val="23"/>
  </w:num>
  <w:num w:numId="29">
    <w:abstractNumId w:val="11"/>
  </w:num>
  <w:num w:numId="30">
    <w:abstractNumId w:val="38"/>
  </w:num>
  <w:num w:numId="31">
    <w:abstractNumId w:val="40"/>
  </w:num>
  <w:num w:numId="32">
    <w:abstractNumId w:val="26"/>
  </w:num>
  <w:num w:numId="33">
    <w:abstractNumId w:val="16"/>
  </w:num>
  <w:num w:numId="34">
    <w:abstractNumId w:val="27"/>
  </w:num>
  <w:num w:numId="35">
    <w:abstractNumId w:val="6"/>
  </w:num>
  <w:num w:numId="36">
    <w:abstractNumId w:val="29"/>
  </w:num>
  <w:num w:numId="37">
    <w:abstractNumId w:val="17"/>
  </w:num>
  <w:num w:numId="38">
    <w:abstractNumId w:val="12"/>
  </w:num>
  <w:num w:numId="39">
    <w:abstractNumId w:val="42"/>
  </w:num>
  <w:num w:numId="40">
    <w:abstractNumId w:val="18"/>
  </w:num>
  <w:num w:numId="41">
    <w:abstractNumId w:val="35"/>
  </w:num>
  <w:num w:numId="42">
    <w:abstractNumId w:val="46"/>
  </w:num>
  <w:num w:numId="43">
    <w:abstractNumId w:val="7"/>
  </w:num>
  <w:num w:numId="44">
    <w:abstractNumId w:val="10"/>
  </w:num>
  <w:num w:numId="45">
    <w:abstractNumId w:val="13"/>
  </w:num>
  <w:num w:numId="46">
    <w:abstractNumId w:val="44"/>
  </w:num>
  <w:num w:numId="47">
    <w:abstractNumId w:val="0"/>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593D5C"/>
    <w:rsid w:val="0002212D"/>
    <w:rsid w:val="0002508D"/>
    <w:rsid w:val="00025FC6"/>
    <w:rsid w:val="00033A22"/>
    <w:rsid w:val="00042AD4"/>
    <w:rsid w:val="0005197D"/>
    <w:rsid w:val="000771A8"/>
    <w:rsid w:val="00084F16"/>
    <w:rsid w:val="000946E6"/>
    <w:rsid w:val="000A4B7A"/>
    <w:rsid w:val="000E6571"/>
    <w:rsid w:val="000E6DFB"/>
    <w:rsid w:val="000F2892"/>
    <w:rsid w:val="001165B2"/>
    <w:rsid w:val="0011682E"/>
    <w:rsid w:val="00126810"/>
    <w:rsid w:val="001406E6"/>
    <w:rsid w:val="001834AD"/>
    <w:rsid w:val="001919A9"/>
    <w:rsid w:val="001B4681"/>
    <w:rsid w:val="001C0B9A"/>
    <w:rsid w:val="001C76C2"/>
    <w:rsid w:val="001D4EB7"/>
    <w:rsid w:val="001E5AA3"/>
    <w:rsid w:val="001E6F41"/>
    <w:rsid w:val="001F0B65"/>
    <w:rsid w:val="002030F7"/>
    <w:rsid w:val="002145A1"/>
    <w:rsid w:val="0022135A"/>
    <w:rsid w:val="00251965"/>
    <w:rsid w:val="002672AB"/>
    <w:rsid w:val="00271D7C"/>
    <w:rsid w:val="0028359A"/>
    <w:rsid w:val="00290A2D"/>
    <w:rsid w:val="002A04B4"/>
    <w:rsid w:val="002B1CC8"/>
    <w:rsid w:val="002D3C23"/>
    <w:rsid w:val="00320E5D"/>
    <w:rsid w:val="0034045B"/>
    <w:rsid w:val="00347C5C"/>
    <w:rsid w:val="00353F38"/>
    <w:rsid w:val="0037123C"/>
    <w:rsid w:val="003D076F"/>
    <w:rsid w:val="003E3B9C"/>
    <w:rsid w:val="003F0763"/>
    <w:rsid w:val="00402223"/>
    <w:rsid w:val="0043526D"/>
    <w:rsid w:val="0044104E"/>
    <w:rsid w:val="00457F35"/>
    <w:rsid w:val="00467D0E"/>
    <w:rsid w:val="004815B6"/>
    <w:rsid w:val="00497A41"/>
    <w:rsid w:val="004B3CAF"/>
    <w:rsid w:val="004B52DD"/>
    <w:rsid w:val="004E729A"/>
    <w:rsid w:val="0050308A"/>
    <w:rsid w:val="00514C66"/>
    <w:rsid w:val="005162C2"/>
    <w:rsid w:val="00551CE2"/>
    <w:rsid w:val="00554E93"/>
    <w:rsid w:val="005605E2"/>
    <w:rsid w:val="005624F8"/>
    <w:rsid w:val="00563588"/>
    <w:rsid w:val="00584B0B"/>
    <w:rsid w:val="00593D5C"/>
    <w:rsid w:val="00594422"/>
    <w:rsid w:val="0059497E"/>
    <w:rsid w:val="005A0092"/>
    <w:rsid w:val="005A6723"/>
    <w:rsid w:val="005C021B"/>
    <w:rsid w:val="005E27D1"/>
    <w:rsid w:val="005E3B51"/>
    <w:rsid w:val="005F16BC"/>
    <w:rsid w:val="0060573E"/>
    <w:rsid w:val="00622B2C"/>
    <w:rsid w:val="00656AF3"/>
    <w:rsid w:val="006865EA"/>
    <w:rsid w:val="006A0427"/>
    <w:rsid w:val="006A12E2"/>
    <w:rsid w:val="006A3842"/>
    <w:rsid w:val="006D7EA5"/>
    <w:rsid w:val="006F0192"/>
    <w:rsid w:val="00707228"/>
    <w:rsid w:val="00720244"/>
    <w:rsid w:val="00760D41"/>
    <w:rsid w:val="00762218"/>
    <w:rsid w:val="00762845"/>
    <w:rsid w:val="00784297"/>
    <w:rsid w:val="00787B71"/>
    <w:rsid w:val="007B0825"/>
    <w:rsid w:val="007D0BC4"/>
    <w:rsid w:val="007D469F"/>
    <w:rsid w:val="007E2397"/>
    <w:rsid w:val="007F18B7"/>
    <w:rsid w:val="007F3F31"/>
    <w:rsid w:val="00807982"/>
    <w:rsid w:val="00833131"/>
    <w:rsid w:val="00833153"/>
    <w:rsid w:val="0083709D"/>
    <w:rsid w:val="00840383"/>
    <w:rsid w:val="00846047"/>
    <w:rsid w:val="008521E1"/>
    <w:rsid w:val="00852BE0"/>
    <w:rsid w:val="00853D89"/>
    <w:rsid w:val="008863B2"/>
    <w:rsid w:val="008915DB"/>
    <w:rsid w:val="008A36A7"/>
    <w:rsid w:val="008C23D0"/>
    <w:rsid w:val="008C7740"/>
    <w:rsid w:val="00912F51"/>
    <w:rsid w:val="00930852"/>
    <w:rsid w:val="00931B62"/>
    <w:rsid w:val="009342C4"/>
    <w:rsid w:val="00936879"/>
    <w:rsid w:val="00945C49"/>
    <w:rsid w:val="0095400C"/>
    <w:rsid w:val="00955096"/>
    <w:rsid w:val="00971BB6"/>
    <w:rsid w:val="009810F0"/>
    <w:rsid w:val="00984ECE"/>
    <w:rsid w:val="00985E2A"/>
    <w:rsid w:val="00992F71"/>
    <w:rsid w:val="00993A09"/>
    <w:rsid w:val="009A54BA"/>
    <w:rsid w:val="009D0A69"/>
    <w:rsid w:val="00A02A56"/>
    <w:rsid w:val="00A252F5"/>
    <w:rsid w:val="00A53210"/>
    <w:rsid w:val="00A74828"/>
    <w:rsid w:val="00AA1214"/>
    <w:rsid w:val="00AB3D2B"/>
    <w:rsid w:val="00AC5617"/>
    <w:rsid w:val="00AE2FB0"/>
    <w:rsid w:val="00AE3129"/>
    <w:rsid w:val="00AE5489"/>
    <w:rsid w:val="00B10117"/>
    <w:rsid w:val="00B130AC"/>
    <w:rsid w:val="00B14067"/>
    <w:rsid w:val="00B26DD6"/>
    <w:rsid w:val="00B52C08"/>
    <w:rsid w:val="00B52E29"/>
    <w:rsid w:val="00B66910"/>
    <w:rsid w:val="00B7508F"/>
    <w:rsid w:val="00B82AC0"/>
    <w:rsid w:val="00BA2852"/>
    <w:rsid w:val="00BA5A4B"/>
    <w:rsid w:val="00BB2A35"/>
    <w:rsid w:val="00BB516E"/>
    <w:rsid w:val="00BC39BE"/>
    <w:rsid w:val="00BF33D9"/>
    <w:rsid w:val="00C04B75"/>
    <w:rsid w:val="00C136BA"/>
    <w:rsid w:val="00C23BA2"/>
    <w:rsid w:val="00C36072"/>
    <w:rsid w:val="00C45526"/>
    <w:rsid w:val="00C5784C"/>
    <w:rsid w:val="00C66026"/>
    <w:rsid w:val="00C9488E"/>
    <w:rsid w:val="00CB3089"/>
    <w:rsid w:val="00CC5F8F"/>
    <w:rsid w:val="00CE1BA9"/>
    <w:rsid w:val="00CE5418"/>
    <w:rsid w:val="00CF2C42"/>
    <w:rsid w:val="00D047B3"/>
    <w:rsid w:val="00D0708E"/>
    <w:rsid w:val="00D24A98"/>
    <w:rsid w:val="00D320D1"/>
    <w:rsid w:val="00D3423F"/>
    <w:rsid w:val="00D35D05"/>
    <w:rsid w:val="00D506D7"/>
    <w:rsid w:val="00D56A0A"/>
    <w:rsid w:val="00D9064A"/>
    <w:rsid w:val="00DA16B6"/>
    <w:rsid w:val="00DD48A7"/>
    <w:rsid w:val="00DE15E3"/>
    <w:rsid w:val="00DF5EFB"/>
    <w:rsid w:val="00E105EC"/>
    <w:rsid w:val="00E26F51"/>
    <w:rsid w:val="00E27F25"/>
    <w:rsid w:val="00E32A81"/>
    <w:rsid w:val="00E60894"/>
    <w:rsid w:val="00E64D62"/>
    <w:rsid w:val="00E71AB0"/>
    <w:rsid w:val="00E7279F"/>
    <w:rsid w:val="00EA5A88"/>
    <w:rsid w:val="00EB756E"/>
    <w:rsid w:val="00EC4130"/>
    <w:rsid w:val="00ED0EF1"/>
    <w:rsid w:val="00EE0174"/>
    <w:rsid w:val="00EE43BE"/>
    <w:rsid w:val="00EE7406"/>
    <w:rsid w:val="00F17700"/>
    <w:rsid w:val="00F634CC"/>
    <w:rsid w:val="00F67216"/>
    <w:rsid w:val="00F7009F"/>
    <w:rsid w:val="00F84344"/>
    <w:rsid w:val="00F94C94"/>
    <w:rsid w:val="00FB4754"/>
    <w:rsid w:val="00FD4A4D"/>
    <w:rsid w:val="00FD5F90"/>
    <w:rsid w:val="00FE0AE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3D5C"/>
    <w:rPr>
      <w:rFonts w:ascii="Verdana" w:hAnsi="Verdana"/>
      <w:szCs w:val="24"/>
    </w:rPr>
  </w:style>
  <w:style w:type="paragraph" w:styleId="Kop1">
    <w:name w:val="heading 1"/>
    <w:basedOn w:val="Standaard"/>
    <w:next w:val="Standaard"/>
    <w:qFormat/>
    <w:rsid w:val="00593D5C"/>
    <w:pPr>
      <w:keepNext/>
      <w:numPr>
        <w:numId w:val="1"/>
      </w:numPr>
      <w:tabs>
        <w:tab w:val="clear" w:pos="930"/>
        <w:tab w:val="num" w:pos="851"/>
      </w:tabs>
      <w:spacing w:after="120"/>
      <w:ind w:left="851" w:hanging="851"/>
      <w:outlineLvl w:val="0"/>
    </w:pPr>
    <w:rPr>
      <w:rFonts w:ascii="Tahoma" w:hAnsi="Tahoma" w:cs="Courier New"/>
      <w:b/>
      <w:bCs/>
      <w:iCs/>
      <w:sz w:val="32"/>
      <w:szCs w:val="20"/>
    </w:rPr>
  </w:style>
  <w:style w:type="paragraph" w:styleId="Kop2">
    <w:name w:val="heading 2"/>
    <w:basedOn w:val="Standaard"/>
    <w:next w:val="Standaard"/>
    <w:qFormat/>
    <w:rsid w:val="00593D5C"/>
    <w:pPr>
      <w:keepNext/>
      <w:numPr>
        <w:ilvl w:val="1"/>
        <w:numId w:val="1"/>
      </w:numPr>
      <w:tabs>
        <w:tab w:val="num" w:pos="851"/>
      </w:tabs>
      <w:spacing w:before="240"/>
      <w:ind w:left="851" w:hanging="851"/>
      <w:outlineLvl w:val="1"/>
    </w:pPr>
    <w:rPr>
      <w:rFonts w:ascii="Tahoma" w:hAnsi="Tahoma"/>
      <w:b/>
      <w:sz w:val="24"/>
      <w:szCs w:val="20"/>
    </w:rPr>
  </w:style>
  <w:style w:type="paragraph" w:styleId="Kop3">
    <w:name w:val="heading 3"/>
    <w:basedOn w:val="Standaard"/>
    <w:next w:val="Standaard"/>
    <w:qFormat/>
    <w:rsid w:val="00593D5C"/>
    <w:pPr>
      <w:keepNext/>
      <w:numPr>
        <w:ilvl w:val="2"/>
        <w:numId w:val="1"/>
      </w:numPr>
      <w:tabs>
        <w:tab w:val="num" w:pos="851"/>
      </w:tabs>
      <w:spacing w:before="120" w:after="60" w:line="260" w:lineRule="exact"/>
      <w:ind w:left="851" w:hanging="851"/>
      <w:outlineLvl w:val="2"/>
    </w:pPr>
    <w:rPr>
      <w:rFonts w:ascii="Tahoma" w:hAnsi="Tahoma"/>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2F71"/>
    <w:pPr>
      <w:ind w:left="708"/>
    </w:pPr>
  </w:style>
  <w:style w:type="paragraph" w:styleId="Titel">
    <w:name w:val="Title"/>
    <w:basedOn w:val="Standaard"/>
    <w:next w:val="Standaard"/>
    <w:link w:val="TitelChar"/>
    <w:qFormat/>
    <w:rsid w:val="004E72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4E729A"/>
    <w:rPr>
      <w:rFonts w:asciiTheme="majorHAnsi" w:eastAsiaTheme="majorEastAsia" w:hAnsiTheme="majorHAnsi" w:cstheme="majorBidi"/>
      <w:color w:val="17365D" w:themeColor="text2" w:themeShade="BF"/>
      <w:spacing w:val="5"/>
      <w:kern w:val="28"/>
      <w:sz w:val="52"/>
      <w:szCs w:val="52"/>
    </w:rPr>
  </w:style>
  <w:style w:type="character" w:styleId="Verwijzingopmerking">
    <w:name w:val="annotation reference"/>
    <w:basedOn w:val="Standaardalinea-lettertype"/>
    <w:rsid w:val="0060573E"/>
    <w:rPr>
      <w:sz w:val="16"/>
      <w:szCs w:val="16"/>
    </w:rPr>
  </w:style>
  <w:style w:type="paragraph" w:styleId="Tekstopmerking">
    <w:name w:val="annotation text"/>
    <w:basedOn w:val="Standaard"/>
    <w:link w:val="TekstopmerkingChar"/>
    <w:rsid w:val="0060573E"/>
    <w:rPr>
      <w:szCs w:val="20"/>
    </w:rPr>
  </w:style>
  <w:style w:type="character" w:customStyle="1" w:styleId="TekstopmerkingChar">
    <w:name w:val="Tekst opmerking Char"/>
    <w:basedOn w:val="Standaardalinea-lettertype"/>
    <w:link w:val="Tekstopmerking"/>
    <w:rsid w:val="0060573E"/>
    <w:rPr>
      <w:rFonts w:ascii="Verdana" w:hAnsi="Verdana"/>
    </w:rPr>
  </w:style>
  <w:style w:type="paragraph" w:styleId="Onderwerpvanopmerking">
    <w:name w:val="annotation subject"/>
    <w:basedOn w:val="Tekstopmerking"/>
    <w:next w:val="Tekstopmerking"/>
    <w:link w:val="OnderwerpvanopmerkingChar"/>
    <w:rsid w:val="0060573E"/>
    <w:rPr>
      <w:b/>
      <w:bCs/>
    </w:rPr>
  </w:style>
  <w:style w:type="character" w:customStyle="1" w:styleId="OnderwerpvanopmerkingChar">
    <w:name w:val="Onderwerp van opmerking Char"/>
    <w:basedOn w:val="TekstopmerkingChar"/>
    <w:link w:val="Onderwerpvanopmerking"/>
    <w:rsid w:val="0060573E"/>
    <w:rPr>
      <w:rFonts w:ascii="Verdana" w:hAnsi="Verdana"/>
      <w:b/>
      <w:bCs/>
    </w:rPr>
  </w:style>
  <w:style w:type="paragraph" w:styleId="Ballontekst">
    <w:name w:val="Balloon Text"/>
    <w:basedOn w:val="Standaard"/>
    <w:link w:val="BallontekstChar"/>
    <w:rsid w:val="0060573E"/>
    <w:rPr>
      <w:rFonts w:ascii="Tahoma" w:hAnsi="Tahoma" w:cs="Tahoma"/>
      <w:sz w:val="16"/>
      <w:szCs w:val="16"/>
    </w:rPr>
  </w:style>
  <w:style w:type="character" w:customStyle="1" w:styleId="BallontekstChar">
    <w:name w:val="Ballontekst Char"/>
    <w:basedOn w:val="Standaardalinea-lettertype"/>
    <w:link w:val="Ballontekst"/>
    <w:rsid w:val="0060573E"/>
    <w:rPr>
      <w:rFonts w:ascii="Tahoma" w:hAnsi="Tahoma" w:cs="Tahoma"/>
      <w:sz w:val="16"/>
      <w:szCs w:val="16"/>
    </w:rPr>
  </w:style>
  <w:style w:type="paragraph" w:styleId="Koptekst">
    <w:name w:val="header"/>
    <w:basedOn w:val="Standaard"/>
    <w:link w:val="KoptekstChar"/>
    <w:unhideWhenUsed/>
    <w:rsid w:val="00F7009F"/>
    <w:pPr>
      <w:tabs>
        <w:tab w:val="center" w:pos="4536"/>
        <w:tab w:val="right" w:pos="9072"/>
      </w:tabs>
    </w:pPr>
  </w:style>
  <w:style w:type="character" w:customStyle="1" w:styleId="KoptekstChar">
    <w:name w:val="Koptekst Char"/>
    <w:basedOn w:val="Standaardalinea-lettertype"/>
    <w:link w:val="Koptekst"/>
    <w:rsid w:val="00F7009F"/>
    <w:rPr>
      <w:rFonts w:ascii="Verdana" w:hAnsi="Verdana"/>
      <w:szCs w:val="24"/>
    </w:rPr>
  </w:style>
  <w:style w:type="paragraph" w:styleId="Voettekst">
    <w:name w:val="footer"/>
    <w:basedOn w:val="Standaard"/>
    <w:link w:val="VoettekstChar"/>
    <w:uiPriority w:val="99"/>
    <w:unhideWhenUsed/>
    <w:rsid w:val="00F7009F"/>
    <w:pPr>
      <w:tabs>
        <w:tab w:val="center" w:pos="4536"/>
        <w:tab w:val="right" w:pos="9072"/>
      </w:tabs>
    </w:pPr>
  </w:style>
  <w:style w:type="character" w:customStyle="1" w:styleId="VoettekstChar">
    <w:name w:val="Voettekst Char"/>
    <w:basedOn w:val="Standaardalinea-lettertype"/>
    <w:link w:val="Voettekst"/>
    <w:uiPriority w:val="99"/>
    <w:rsid w:val="00F7009F"/>
    <w:rPr>
      <w:rFonts w:ascii="Verdana" w:hAnsi="Verdana"/>
      <w:szCs w:val="24"/>
    </w:rPr>
  </w:style>
  <w:style w:type="paragraph" w:styleId="Lijstopsomteken">
    <w:name w:val="List Bullet"/>
    <w:basedOn w:val="Standaard"/>
    <w:autoRedefine/>
    <w:rsid w:val="008A36A7"/>
    <w:pPr>
      <w:tabs>
        <w:tab w:val="left" w:pos="714"/>
        <w:tab w:val="left" w:pos="1429"/>
        <w:tab w:val="left" w:pos="2143"/>
        <w:tab w:val="left" w:pos="2858"/>
        <w:tab w:val="left" w:pos="3572"/>
        <w:tab w:val="left" w:pos="4287"/>
        <w:tab w:val="left" w:pos="5001"/>
        <w:tab w:val="left" w:pos="5715"/>
      </w:tabs>
      <w:spacing w:line="280" w:lineRule="atLeast"/>
    </w:pPr>
    <w:rPr>
      <w:rFonts w:ascii="Calibri" w:hAnsi="Calibri" w:cs="Calibri"/>
      <w:i/>
      <w:sz w:val="22"/>
      <w:szCs w:val="22"/>
    </w:rPr>
  </w:style>
  <w:style w:type="character" w:styleId="Hyperlink">
    <w:name w:val="Hyperlink"/>
    <w:basedOn w:val="Standaardalinea-lettertype"/>
    <w:rsid w:val="00B52E29"/>
    <w:rPr>
      <w:color w:val="0000FF" w:themeColor="hyperlink"/>
      <w:u w:val="single"/>
    </w:rPr>
  </w:style>
  <w:style w:type="character" w:customStyle="1" w:styleId="UnresolvedMention">
    <w:name w:val="Unresolved Mention"/>
    <w:basedOn w:val="Standaardalinea-lettertype"/>
    <w:uiPriority w:val="99"/>
    <w:semiHidden/>
    <w:unhideWhenUsed/>
    <w:rsid w:val="00B52E2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9661157">
      <w:bodyDiv w:val="1"/>
      <w:marLeft w:val="0"/>
      <w:marRight w:val="0"/>
      <w:marTop w:val="0"/>
      <w:marBottom w:val="0"/>
      <w:divBdr>
        <w:top w:val="none" w:sz="0" w:space="0" w:color="auto"/>
        <w:left w:val="none" w:sz="0" w:space="0" w:color="auto"/>
        <w:bottom w:val="none" w:sz="0" w:space="0" w:color="auto"/>
        <w:right w:val="none" w:sz="0" w:space="0" w:color="auto"/>
      </w:divBdr>
    </w:div>
    <w:div w:id="578683347">
      <w:bodyDiv w:val="1"/>
      <w:marLeft w:val="0"/>
      <w:marRight w:val="0"/>
      <w:marTop w:val="0"/>
      <w:marBottom w:val="0"/>
      <w:divBdr>
        <w:top w:val="none" w:sz="0" w:space="0" w:color="auto"/>
        <w:left w:val="none" w:sz="0" w:space="0" w:color="auto"/>
        <w:bottom w:val="none" w:sz="0" w:space="0" w:color="auto"/>
        <w:right w:val="none" w:sz="0" w:space="0" w:color="auto"/>
      </w:divBdr>
      <w:divsChild>
        <w:div w:id="739208234">
          <w:marLeft w:val="0"/>
          <w:marRight w:val="0"/>
          <w:marTop w:val="0"/>
          <w:marBottom w:val="0"/>
          <w:divBdr>
            <w:top w:val="none" w:sz="0" w:space="0" w:color="auto"/>
            <w:left w:val="none" w:sz="0" w:space="0" w:color="auto"/>
            <w:bottom w:val="none" w:sz="0" w:space="0" w:color="auto"/>
            <w:right w:val="none" w:sz="0" w:space="0" w:color="auto"/>
          </w:divBdr>
        </w:div>
        <w:div w:id="813957435">
          <w:marLeft w:val="0"/>
          <w:marRight w:val="0"/>
          <w:marTop w:val="0"/>
          <w:marBottom w:val="0"/>
          <w:divBdr>
            <w:top w:val="none" w:sz="0" w:space="0" w:color="auto"/>
            <w:left w:val="none" w:sz="0" w:space="0" w:color="auto"/>
            <w:bottom w:val="none" w:sz="0" w:space="0" w:color="auto"/>
            <w:right w:val="none" w:sz="0" w:space="0" w:color="auto"/>
          </w:divBdr>
        </w:div>
        <w:div w:id="838545878">
          <w:marLeft w:val="0"/>
          <w:marRight w:val="0"/>
          <w:marTop w:val="0"/>
          <w:marBottom w:val="0"/>
          <w:divBdr>
            <w:top w:val="none" w:sz="0" w:space="0" w:color="auto"/>
            <w:left w:val="none" w:sz="0" w:space="0" w:color="auto"/>
            <w:bottom w:val="none" w:sz="0" w:space="0" w:color="auto"/>
            <w:right w:val="none" w:sz="0" w:space="0" w:color="auto"/>
          </w:divBdr>
        </w:div>
        <w:div w:id="892884148">
          <w:marLeft w:val="0"/>
          <w:marRight w:val="0"/>
          <w:marTop w:val="0"/>
          <w:marBottom w:val="0"/>
          <w:divBdr>
            <w:top w:val="none" w:sz="0" w:space="0" w:color="auto"/>
            <w:left w:val="none" w:sz="0" w:space="0" w:color="auto"/>
            <w:bottom w:val="none" w:sz="0" w:space="0" w:color="auto"/>
            <w:right w:val="none" w:sz="0" w:space="0" w:color="auto"/>
          </w:divBdr>
        </w:div>
        <w:div w:id="994991996">
          <w:marLeft w:val="0"/>
          <w:marRight w:val="0"/>
          <w:marTop w:val="0"/>
          <w:marBottom w:val="0"/>
          <w:divBdr>
            <w:top w:val="none" w:sz="0" w:space="0" w:color="auto"/>
            <w:left w:val="none" w:sz="0" w:space="0" w:color="auto"/>
            <w:bottom w:val="none" w:sz="0" w:space="0" w:color="auto"/>
            <w:right w:val="none" w:sz="0" w:space="0" w:color="auto"/>
          </w:divBdr>
        </w:div>
        <w:div w:id="1137601993">
          <w:marLeft w:val="0"/>
          <w:marRight w:val="0"/>
          <w:marTop w:val="0"/>
          <w:marBottom w:val="0"/>
          <w:divBdr>
            <w:top w:val="none" w:sz="0" w:space="0" w:color="auto"/>
            <w:left w:val="none" w:sz="0" w:space="0" w:color="auto"/>
            <w:bottom w:val="none" w:sz="0" w:space="0" w:color="auto"/>
            <w:right w:val="none" w:sz="0" w:space="0" w:color="auto"/>
          </w:divBdr>
        </w:div>
        <w:div w:id="1143087055">
          <w:marLeft w:val="0"/>
          <w:marRight w:val="0"/>
          <w:marTop w:val="0"/>
          <w:marBottom w:val="0"/>
          <w:divBdr>
            <w:top w:val="none" w:sz="0" w:space="0" w:color="auto"/>
            <w:left w:val="none" w:sz="0" w:space="0" w:color="auto"/>
            <w:bottom w:val="none" w:sz="0" w:space="0" w:color="auto"/>
            <w:right w:val="none" w:sz="0" w:space="0" w:color="auto"/>
          </w:divBdr>
        </w:div>
        <w:div w:id="1366903361">
          <w:marLeft w:val="0"/>
          <w:marRight w:val="0"/>
          <w:marTop w:val="0"/>
          <w:marBottom w:val="0"/>
          <w:divBdr>
            <w:top w:val="none" w:sz="0" w:space="0" w:color="auto"/>
            <w:left w:val="none" w:sz="0" w:space="0" w:color="auto"/>
            <w:bottom w:val="none" w:sz="0" w:space="0" w:color="auto"/>
            <w:right w:val="none" w:sz="0" w:space="0" w:color="auto"/>
          </w:divBdr>
        </w:div>
        <w:div w:id="1447038948">
          <w:marLeft w:val="0"/>
          <w:marRight w:val="0"/>
          <w:marTop w:val="0"/>
          <w:marBottom w:val="0"/>
          <w:divBdr>
            <w:top w:val="none" w:sz="0" w:space="0" w:color="auto"/>
            <w:left w:val="none" w:sz="0" w:space="0" w:color="auto"/>
            <w:bottom w:val="none" w:sz="0" w:space="0" w:color="auto"/>
            <w:right w:val="none" w:sz="0" w:space="0" w:color="auto"/>
          </w:divBdr>
        </w:div>
        <w:div w:id="1512253827">
          <w:marLeft w:val="0"/>
          <w:marRight w:val="0"/>
          <w:marTop w:val="0"/>
          <w:marBottom w:val="0"/>
          <w:divBdr>
            <w:top w:val="none" w:sz="0" w:space="0" w:color="auto"/>
            <w:left w:val="none" w:sz="0" w:space="0" w:color="auto"/>
            <w:bottom w:val="none" w:sz="0" w:space="0" w:color="auto"/>
            <w:right w:val="none" w:sz="0" w:space="0" w:color="auto"/>
          </w:divBdr>
        </w:div>
        <w:div w:id="1826623467">
          <w:marLeft w:val="0"/>
          <w:marRight w:val="0"/>
          <w:marTop w:val="0"/>
          <w:marBottom w:val="0"/>
          <w:divBdr>
            <w:top w:val="none" w:sz="0" w:space="0" w:color="auto"/>
            <w:left w:val="none" w:sz="0" w:space="0" w:color="auto"/>
            <w:bottom w:val="none" w:sz="0" w:space="0" w:color="auto"/>
            <w:right w:val="none" w:sz="0" w:space="0" w:color="auto"/>
          </w:divBdr>
        </w:div>
        <w:div w:id="1944334899">
          <w:marLeft w:val="0"/>
          <w:marRight w:val="0"/>
          <w:marTop w:val="0"/>
          <w:marBottom w:val="0"/>
          <w:divBdr>
            <w:top w:val="none" w:sz="0" w:space="0" w:color="auto"/>
            <w:left w:val="none" w:sz="0" w:space="0" w:color="auto"/>
            <w:bottom w:val="none" w:sz="0" w:space="0" w:color="auto"/>
            <w:right w:val="none" w:sz="0" w:space="0" w:color="auto"/>
          </w:divBdr>
        </w:div>
      </w:divsChild>
    </w:div>
    <w:div w:id="581643041">
      <w:bodyDiv w:val="1"/>
      <w:marLeft w:val="0"/>
      <w:marRight w:val="0"/>
      <w:marTop w:val="0"/>
      <w:marBottom w:val="0"/>
      <w:divBdr>
        <w:top w:val="none" w:sz="0" w:space="0" w:color="auto"/>
        <w:left w:val="none" w:sz="0" w:space="0" w:color="auto"/>
        <w:bottom w:val="none" w:sz="0" w:space="0" w:color="auto"/>
        <w:right w:val="none" w:sz="0" w:space="0" w:color="auto"/>
      </w:divBdr>
    </w:div>
    <w:div w:id="1112944643">
      <w:bodyDiv w:val="1"/>
      <w:marLeft w:val="0"/>
      <w:marRight w:val="0"/>
      <w:marTop w:val="0"/>
      <w:marBottom w:val="0"/>
      <w:divBdr>
        <w:top w:val="none" w:sz="0" w:space="0" w:color="auto"/>
        <w:left w:val="none" w:sz="0" w:space="0" w:color="auto"/>
        <w:bottom w:val="none" w:sz="0" w:space="0" w:color="auto"/>
        <w:right w:val="none" w:sz="0" w:space="0" w:color="auto"/>
      </w:divBdr>
    </w:div>
    <w:div w:id="1899704037">
      <w:bodyDiv w:val="1"/>
      <w:marLeft w:val="0"/>
      <w:marRight w:val="0"/>
      <w:marTop w:val="0"/>
      <w:marBottom w:val="0"/>
      <w:divBdr>
        <w:top w:val="none" w:sz="0" w:space="0" w:color="auto"/>
        <w:left w:val="none" w:sz="0" w:space="0" w:color="auto"/>
        <w:bottom w:val="none" w:sz="0" w:space="0" w:color="auto"/>
        <w:right w:val="none" w:sz="0" w:space="0" w:color="auto"/>
      </w:divBdr>
    </w:div>
    <w:div w:id="20279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onderwerpen/avg-europese-privacywetgev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8CCC2-83D9-4740-B5B4-377825C4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2900</Words>
  <Characters>15956</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Kids2b</Company>
  <LinksUpToDate>false</LinksUpToDate>
  <CharactersWithSpaces>18819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Maaike</cp:lastModifiedBy>
  <cp:revision>3</cp:revision>
  <cp:lastPrinted>2017-09-04T10:41:00Z</cp:lastPrinted>
  <dcterms:created xsi:type="dcterms:W3CDTF">2020-02-11T14:35:00Z</dcterms:created>
  <dcterms:modified xsi:type="dcterms:W3CDTF">2020-02-11T14:40:00Z</dcterms:modified>
</cp:coreProperties>
</file>