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3B" w:rsidRDefault="0098743B" w:rsidP="00107A98">
      <w:pPr>
        <w:pBdr>
          <w:bottom w:val="single" w:sz="6" w:space="1" w:color="auto"/>
        </w:pBdr>
        <w:spacing w:after="0" w:line="240" w:lineRule="auto"/>
        <w:rPr>
          <w:rFonts w:ascii="Calibri" w:eastAsia="Calibri" w:hAnsi="Calibri" w:cs="Times New Roman"/>
          <w:b/>
          <w:sz w:val="32"/>
          <w:szCs w:val="32"/>
        </w:rPr>
      </w:pPr>
    </w:p>
    <w:p w:rsidR="00347030" w:rsidRPr="00422BE5" w:rsidRDefault="00347030" w:rsidP="00347030">
      <w:r w:rsidRPr="00422BE5">
        <w:rPr>
          <w:b/>
          <w:sz w:val="28"/>
          <w:szCs w:val="28"/>
        </w:rPr>
        <w:t>Persbericht</w:t>
      </w:r>
      <w:r w:rsidRPr="00422BE5">
        <w:rPr>
          <w:b/>
        </w:rPr>
        <w:br/>
      </w:r>
      <w:r w:rsidRPr="00422BE5">
        <w:t>Versie 21 maart 2020</w:t>
      </w:r>
    </w:p>
    <w:p w:rsidR="00347030" w:rsidRPr="00422BE5" w:rsidRDefault="00347030" w:rsidP="00347030">
      <w:pPr>
        <w:rPr>
          <w:b/>
          <w:sz w:val="28"/>
          <w:szCs w:val="28"/>
        </w:rPr>
      </w:pPr>
      <w:r w:rsidRPr="00422BE5">
        <w:rPr>
          <w:b/>
          <w:sz w:val="28"/>
          <w:szCs w:val="28"/>
        </w:rPr>
        <w:t>Alle ouders krijgen hun eigen bijdrage kinderopvang terug</w:t>
      </w:r>
    </w:p>
    <w:p w:rsidR="00347030" w:rsidRPr="00422BE5" w:rsidRDefault="00347030" w:rsidP="00347030">
      <w:pPr>
        <w:rPr>
          <w:b/>
        </w:rPr>
      </w:pPr>
      <w:r w:rsidRPr="00422BE5">
        <w:rPr>
          <w:b/>
          <w:bCs/>
        </w:rPr>
        <w:t xml:space="preserve">De ouders die hun kind(eren) vanwege de Coronacrisis tijdelijk niet naar de kinderopvang of </w:t>
      </w:r>
      <w:proofErr w:type="spellStart"/>
      <w:r w:rsidRPr="00422BE5">
        <w:rPr>
          <w:b/>
          <w:bCs/>
        </w:rPr>
        <w:t>bso</w:t>
      </w:r>
      <w:proofErr w:type="spellEnd"/>
      <w:r w:rsidRPr="00422BE5">
        <w:rPr>
          <w:b/>
          <w:bCs/>
        </w:rPr>
        <w:t xml:space="preserve"> kunnen brengen, maar wel de rekening hebben betaald, krijgen hun geld terug. Dat geldt ook voor ouders die nu aan het werk zijn en cruciaal werk verrichten. Dat melden staatssecretaris van Financiën (Toeslagen en Douane) Van </w:t>
      </w:r>
      <w:proofErr w:type="spellStart"/>
      <w:r w:rsidRPr="00422BE5">
        <w:rPr>
          <w:b/>
          <w:bCs/>
        </w:rPr>
        <w:t>Huffelen</w:t>
      </w:r>
      <w:proofErr w:type="spellEnd"/>
      <w:r w:rsidRPr="00422BE5">
        <w:rPr>
          <w:b/>
          <w:bCs/>
        </w:rPr>
        <w:t xml:space="preserve"> en staatssecretaris van Sociale Zaken en Werkgelegenheid Van Ark. </w:t>
      </w:r>
      <w:r w:rsidRPr="00422BE5">
        <w:rPr>
          <w:b/>
        </w:rPr>
        <w:t>De brancheorganisaties voor de kinderopvang, het ministerie van Sociale Zaken en Werkgelegenheid en de Belastingdienst/Toeslagen tekenden vandaag een intentieverklaring om dit snel te kunnen regelen.</w:t>
      </w:r>
    </w:p>
    <w:p w:rsidR="00347030" w:rsidRPr="00422BE5" w:rsidRDefault="00347030" w:rsidP="00347030">
      <w:pPr>
        <w:rPr>
          <w:color w:val="FF0000"/>
        </w:rPr>
      </w:pPr>
      <w:r w:rsidRPr="00422BE5">
        <w:t xml:space="preserve">Voor recht op de kinderopvangtoeslag betalen ouders een eigen, inkomensafhankelijke, bijdrage. Het kabinet wil er zorg voor dragen dat de kinderopvangorganisaties noodopvang kunnen bieden van kwaliteit. Het is onwenselijk om ouders de kosten van een eigen bijdrage voor de kinderopvang te laten betalen terwijl ze daar geen gebruik van maken. Alle ouders worden gecompenseerd. Aan gebruik van de noodopvang voor kinderen van mensen in cruciale beroepen zijn geen kosten verbonden. </w:t>
      </w:r>
    </w:p>
    <w:p w:rsidR="00347030" w:rsidRPr="00422BE5" w:rsidRDefault="00347030" w:rsidP="00347030">
      <w:r w:rsidRPr="00422BE5">
        <w:t>Tamara van Ark:</w:t>
      </w:r>
    </w:p>
    <w:p w:rsidR="00347030" w:rsidRPr="00422BE5" w:rsidRDefault="00347030" w:rsidP="00347030">
      <w:pPr>
        <w:rPr>
          <w:i/>
        </w:rPr>
      </w:pPr>
      <w:r w:rsidRPr="00422BE5">
        <w:rPr>
          <w:i/>
        </w:rPr>
        <w:t>“We willen de kinderopvanglocaties in staat stellen goede noodopvang te verzorgen voor ouders die nu aan het werk zijn in vitale sectoren. Ik ben trots op hoe de sector dat op dit moment oppakt. Als de rekeningen niet betaald worden dan lopen we het risico dat opvanglocaties in gevaar komen en in het ergste geval moeten sluiten. Ook voor de lange termijn zou dit zeer onwenselijk zijn. Dat willen we met deze compensatie voor alle ouders voorkomen.”</w:t>
      </w:r>
    </w:p>
    <w:p w:rsidR="00347030" w:rsidRPr="00422BE5" w:rsidRDefault="00347030" w:rsidP="00347030">
      <w:pPr>
        <w:rPr>
          <w:b/>
        </w:rPr>
      </w:pPr>
      <w:r w:rsidRPr="00422BE5">
        <w:rPr>
          <w:b/>
        </w:rPr>
        <w:t>Oplossing</w:t>
      </w:r>
    </w:p>
    <w:p w:rsidR="00347030" w:rsidRPr="00422BE5" w:rsidRDefault="00347030" w:rsidP="00347030">
      <w:pPr>
        <w:contextualSpacing/>
      </w:pPr>
      <w:r w:rsidRPr="00422BE5">
        <w:t xml:space="preserve">De compensatie zal worden overgemaakt aan de 3500 kinderopvangorganisaties. De kinderopvangorganisaties kunnen dan rechtstreeks aan de ouders het te veel betaalde deel, dat wil zeggen het verschil tussen het factuurbedrag en de ontvangen kinderopvangtoeslag, over de periode 16 maart t/m 6 april overmaken aan de ouders. Mocht de situatie onverhoopt langer aanhouden, dan kan deze mogelijkheid bijvoorbeeld met enkele weken verlengd worden. </w:t>
      </w:r>
    </w:p>
    <w:p w:rsidR="00347030" w:rsidRPr="00422BE5" w:rsidRDefault="00347030" w:rsidP="00347030">
      <w:pPr>
        <w:contextualSpacing/>
      </w:pPr>
    </w:p>
    <w:p w:rsidR="00347030" w:rsidRPr="00422BE5" w:rsidRDefault="00347030" w:rsidP="00347030">
      <w:r w:rsidRPr="00422BE5">
        <w:t xml:space="preserve">Alexandra van </w:t>
      </w:r>
      <w:proofErr w:type="spellStart"/>
      <w:r w:rsidRPr="00422BE5">
        <w:t>Huffelen</w:t>
      </w:r>
      <w:proofErr w:type="spellEnd"/>
      <w:r w:rsidRPr="00422BE5">
        <w:t>:</w:t>
      </w:r>
    </w:p>
    <w:p w:rsidR="00347030" w:rsidRPr="00422BE5" w:rsidRDefault="00347030" w:rsidP="00347030">
      <w:pPr>
        <w:pStyle w:val="intro"/>
        <w:rPr>
          <w:rFonts w:asciiTheme="minorHAnsi" w:hAnsiTheme="minorHAnsi" w:cs="Calibri"/>
          <w:i/>
          <w:iCs/>
          <w:sz w:val="22"/>
          <w:szCs w:val="22"/>
          <w:lang w:eastAsia="en-US"/>
        </w:rPr>
      </w:pPr>
      <w:r w:rsidRPr="00422BE5">
        <w:rPr>
          <w:rFonts w:asciiTheme="minorHAnsi" w:hAnsiTheme="minorHAnsi" w:cs="Calibri"/>
          <w:i/>
          <w:iCs/>
          <w:sz w:val="22"/>
          <w:szCs w:val="22"/>
          <w:lang w:eastAsia="en-US"/>
        </w:rPr>
        <w:t>“Het is goed dat ouders nu duidelijkheid krijgen. Zij kunnen hun kinderopvangplek gewoon behouden, ook als de kinderen tijdelijk niet naar de kinderopvang gaan. Samen met de sector zorgt de belastingdienst dat ouders gecompenseerd worden voor de teveel betaalde eigen bijdrage. Ik hoop dat dit de ouders rust geeft, in deze moeilijke tijd.”</w:t>
      </w:r>
    </w:p>
    <w:p w:rsidR="00347030" w:rsidRPr="00422BE5" w:rsidRDefault="00347030" w:rsidP="00347030">
      <w:r w:rsidRPr="00422BE5">
        <w:t>De Brancheorganisatie Kinderopvang, de Branchevereniging Maatschappelijke Kinderopvang, de Belangenvereniging van Ouders in de Kinderopvang, de Belastingdienst/Toeslagen en het ministerie van Sociale Zaken en Werkgelegenheid, hebben de handen ineengeslagen. Met deze regeling worden de kosten voor de ouders gecompenseerd en kunnen de kinderopvangorganisaties overeind blijven. Ouders kunnen met een gerust hart door blijven betalen en worden hierdoor niet financieel benadeeld. Het recht op kinderopvangtoeslag blijft hiermee doorlopen. Ook blijft de vertrouwde plek voor de kinderen op de kinderopvanglocatie behouden voor wanneer de reguliere situatie terugkeert.</w:t>
      </w:r>
    </w:p>
    <w:p w:rsidR="00347030" w:rsidRPr="00422BE5" w:rsidRDefault="00347030" w:rsidP="00347030">
      <w:pPr>
        <w:rPr>
          <w:b/>
        </w:rPr>
      </w:pPr>
      <w:r w:rsidRPr="00422BE5">
        <w:rPr>
          <w:b/>
        </w:rPr>
        <w:t>Cruciale beroepen</w:t>
      </w:r>
    </w:p>
    <w:p w:rsidR="00347030" w:rsidRDefault="00347030" w:rsidP="00347030">
      <w:r w:rsidRPr="00422BE5">
        <w:t>Het kabinet vindt het belangrijk dat mensen met cruciale beroepen aan het werk kunnen blijven en er voor hen opvang beschikbaar is. Vanaf maandag stond de kinderopvang meteen klaar om alle kinderen op te vangen van één of twee ouders met een cruciaal beroep. Als in een gezin één ouder een cruciaal beroep uitvoert, en het niet lukt zelf de kinderen op te vangen, kan er een beroep worden gedaan op de school en/of kinderopvang (dagopvang, BSO, gastouderopvang). Het is dus geen harde eis dat beide ouders een cruciaal beroep uitoefenen. Hierdoor kunnen de ouders die nu cruciaal zijn in de zorg, het onderwijs en op andere plekken aan het werk blijven.</w:t>
      </w:r>
    </w:p>
    <w:p w:rsidR="0098743B" w:rsidRDefault="0098743B" w:rsidP="0070051D">
      <w:pPr>
        <w:spacing w:after="0" w:line="240" w:lineRule="auto"/>
        <w:rPr>
          <w:rFonts w:ascii="Calibri" w:eastAsia="Calibri" w:hAnsi="Calibri" w:cs="Times New Roman"/>
          <w:b/>
          <w:sz w:val="28"/>
          <w:szCs w:val="28"/>
        </w:rPr>
      </w:pPr>
      <w:bookmarkStart w:id="0" w:name="_GoBack"/>
      <w:bookmarkEnd w:id="0"/>
    </w:p>
    <w:p w:rsidR="009D482A" w:rsidRPr="0070051D" w:rsidRDefault="0070051D" w:rsidP="0070051D">
      <w:pPr>
        <w:spacing w:after="0" w:line="240" w:lineRule="auto"/>
        <w:rPr>
          <w:rFonts w:ascii="Calibri" w:eastAsia="Calibri" w:hAnsi="Calibri" w:cs="Times New Roman"/>
          <w:b/>
          <w:sz w:val="28"/>
          <w:szCs w:val="28"/>
        </w:rPr>
      </w:pPr>
      <w:r w:rsidRPr="0070051D">
        <w:rPr>
          <w:rFonts w:ascii="Calibri" w:eastAsia="Calibri" w:hAnsi="Calibri" w:cs="Times New Roman"/>
          <w:b/>
          <w:sz w:val="28"/>
          <w:szCs w:val="28"/>
        </w:rPr>
        <w:t>Einde bericht</w:t>
      </w:r>
    </w:p>
    <w:p w:rsidR="0070051D" w:rsidRPr="0070051D" w:rsidRDefault="0070051D" w:rsidP="0070051D">
      <w:pPr>
        <w:pBdr>
          <w:bottom w:val="single" w:sz="6" w:space="1" w:color="auto"/>
        </w:pBdr>
        <w:spacing w:after="0" w:line="240" w:lineRule="atLeast"/>
        <w:rPr>
          <w:rFonts w:ascii="Calibri" w:eastAsia="Calibri" w:hAnsi="Calibri" w:cs="Times New Roman"/>
        </w:rPr>
      </w:pPr>
    </w:p>
    <w:p w:rsidR="0070051D" w:rsidRPr="0070051D" w:rsidRDefault="0070051D" w:rsidP="0070051D">
      <w:pPr>
        <w:spacing w:after="0" w:line="240" w:lineRule="atLeast"/>
        <w:rPr>
          <w:rFonts w:ascii="Calibri" w:eastAsia="Calibri" w:hAnsi="Calibri" w:cs="Times New Roman"/>
        </w:rPr>
      </w:pPr>
    </w:p>
    <w:p w:rsidR="0070051D" w:rsidRPr="0070051D" w:rsidRDefault="0070051D" w:rsidP="0070051D">
      <w:pPr>
        <w:autoSpaceDE w:val="0"/>
        <w:autoSpaceDN w:val="0"/>
        <w:adjustRightInd w:val="0"/>
        <w:spacing w:after="0" w:line="240" w:lineRule="auto"/>
        <w:outlineLvl w:val="0"/>
        <w:rPr>
          <w:rFonts w:ascii="Calibri" w:eastAsia="Times New Roman" w:hAnsi="Calibri" w:cs="Calibri"/>
          <w:b/>
          <w:bCs/>
          <w:lang w:eastAsia="nl-NL"/>
        </w:rPr>
      </w:pPr>
      <w:r w:rsidRPr="0070051D">
        <w:rPr>
          <w:rFonts w:ascii="Calibri" w:eastAsia="Times New Roman" w:hAnsi="Calibri" w:cs="Calibri"/>
          <w:b/>
          <w:bCs/>
          <w:lang w:eastAsia="nl-NL"/>
        </w:rPr>
        <w:t>Noot voor de redactie, niet voor publicatie:</w:t>
      </w:r>
    </w:p>
    <w:p w:rsidR="0070051D" w:rsidRPr="0070051D" w:rsidRDefault="0070051D" w:rsidP="0070051D">
      <w:pPr>
        <w:autoSpaceDE w:val="0"/>
        <w:autoSpaceDN w:val="0"/>
        <w:adjustRightInd w:val="0"/>
        <w:spacing w:after="0" w:line="240" w:lineRule="auto"/>
        <w:outlineLvl w:val="0"/>
        <w:rPr>
          <w:rFonts w:ascii="Calibri" w:eastAsia="Times New Roman" w:hAnsi="Calibri" w:cs="Calibri"/>
          <w:b/>
          <w:bCs/>
          <w:lang w:eastAsia="nl-NL"/>
        </w:rPr>
      </w:pPr>
    </w:p>
    <w:p w:rsidR="0070051D" w:rsidRDefault="0070051D" w:rsidP="00F81E84">
      <w:pPr>
        <w:autoSpaceDE w:val="0"/>
        <w:autoSpaceDN w:val="0"/>
        <w:adjustRightInd w:val="0"/>
        <w:spacing w:after="0" w:line="240" w:lineRule="auto"/>
        <w:outlineLvl w:val="0"/>
        <w:rPr>
          <w:rFonts w:ascii="Calibri" w:eastAsia="Times New Roman" w:hAnsi="Calibri" w:cs="Cambria"/>
          <w:lang w:eastAsia="nl-NL"/>
        </w:rPr>
      </w:pPr>
      <w:r w:rsidRPr="0070051D">
        <w:rPr>
          <w:rFonts w:ascii="Calibri" w:eastAsia="Times New Roman" w:hAnsi="Calibri" w:cs="Cambria"/>
          <w:lang w:eastAsia="nl-NL"/>
        </w:rPr>
        <w:t>Voor meer inform</w:t>
      </w:r>
      <w:r w:rsidR="004649F8">
        <w:rPr>
          <w:rFonts w:ascii="Calibri" w:eastAsia="Times New Roman" w:hAnsi="Calibri" w:cs="Cambria"/>
          <w:lang w:eastAsia="nl-NL"/>
        </w:rPr>
        <w:t xml:space="preserve">atie kunt u contact opnemen met </w:t>
      </w:r>
      <w:r w:rsidRPr="0070051D">
        <w:rPr>
          <w:rFonts w:ascii="Calibri" w:eastAsia="Times New Roman" w:hAnsi="Calibri" w:cs="Cambria"/>
          <w:lang w:eastAsia="nl-NL"/>
        </w:rPr>
        <w:t>Hélène Smid</w:t>
      </w:r>
      <w:r w:rsidR="00F81418">
        <w:rPr>
          <w:rFonts w:ascii="Calibri" w:eastAsia="Times New Roman" w:hAnsi="Calibri" w:cs="Cambria"/>
          <w:lang w:eastAsia="nl-NL"/>
        </w:rPr>
        <w:t xml:space="preserve">, </w:t>
      </w:r>
      <w:r w:rsidR="00F81418" w:rsidRPr="0070051D">
        <w:rPr>
          <w:rFonts w:ascii="Calibri" w:eastAsia="Times New Roman" w:hAnsi="Calibri" w:cs="Cambria"/>
          <w:lang w:eastAsia="nl-NL"/>
        </w:rPr>
        <w:t>Branchevereniging Maat</w:t>
      </w:r>
      <w:r w:rsidR="00F81418">
        <w:rPr>
          <w:rFonts w:ascii="Calibri" w:eastAsia="Times New Roman" w:hAnsi="Calibri" w:cs="Cambria"/>
          <w:lang w:eastAsia="nl-NL"/>
        </w:rPr>
        <w:t>schappelijke Kinderopvang (BMK):</w:t>
      </w:r>
      <w:r w:rsidRPr="0070051D">
        <w:rPr>
          <w:rFonts w:ascii="Calibri" w:eastAsia="Times New Roman" w:hAnsi="Calibri" w:cs="Cambria"/>
          <w:lang w:eastAsia="nl-NL"/>
        </w:rPr>
        <w:t xml:space="preserve"> 06-15957352</w:t>
      </w:r>
    </w:p>
    <w:p w:rsidR="00DE3E17" w:rsidRPr="00F81E84" w:rsidRDefault="00347030" w:rsidP="00F81E84">
      <w:pPr>
        <w:autoSpaceDE w:val="0"/>
        <w:autoSpaceDN w:val="0"/>
        <w:adjustRightInd w:val="0"/>
        <w:spacing w:after="0" w:line="240" w:lineRule="auto"/>
        <w:outlineLvl w:val="0"/>
        <w:rPr>
          <w:rFonts w:ascii="Calibri" w:eastAsia="Times New Roman" w:hAnsi="Calibri" w:cs="Cambria"/>
          <w:lang w:eastAsia="nl-NL"/>
        </w:rPr>
      </w:pPr>
      <w:hyperlink r:id="rId8" w:history="1">
        <w:r w:rsidR="00DE3E17" w:rsidRPr="00CB72E0">
          <w:rPr>
            <w:rStyle w:val="Hyperlink"/>
          </w:rPr>
          <w:t>www.maatschappelijkekinderopvang.nl</w:t>
        </w:r>
      </w:hyperlink>
    </w:p>
    <w:sectPr w:rsidR="00DE3E17" w:rsidRPr="00F81E8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F44" w:rsidRDefault="00782F44" w:rsidP="00782F44">
      <w:pPr>
        <w:spacing w:after="0" w:line="240" w:lineRule="auto"/>
      </w:pPr>
      <w:r>
        <w:separator/>
      </w:r>
    </w:p>
  </w:endnote>
  <w:endnote w:type="continuationSeparator" w:id="0">
    <w:p w:rsidR="00782F44" w:rsidRDefault="00782F44" w:rsidP="0078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F44" w:rsidRDefault="00782F44" w:rsidP="00782F44">
      <w:pPr>
        <w:spacing w:after="0" w:line="240" w:lineRule="auto"/>
      </w:pPr>
      <w:r>
        <w:separator/>
      </w:r>
    </w:p>
  </w:footnote>
  <w:footnote w:type="continuationSeparator" w:id="0">
    <w:p w:rsidR="00782F44" w:rsidRDefault="00782F44" w:rsidP="00782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84" w:rsidRPr="00F81E84" w:rsidRDefault="00F81E84" w:rsidP="00F81E84">
    <w:pPr>
      <w:pStyle w:val="Koptekst"/>
      <w:jc w:val="center"/>
    </w:pPr>
    <w:r>
      <w:rPr>
        <w:noProof/>
        <w:lang w:eastAsia="nl-NL"/>
      </w:rPr>
      <w:drawing>
        <wp:inline distT="0" distB="0" distL="0" distR="0">
          <wp:extent cx="1876425" cy="468039"/>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ld BMK+tek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3429" cy="472280"/>
                  </a:xfrm>
                  <a:prstGeom prst="rect">
                    <a:avLst/>
                  </a:prstGeom>
                </pic:spPr>
              </pic:pic>
            </a:graphicData>
          </a:graphic>
        </wp:inline>
      </w:drawing>
    </w:r>
    <w:r w:rsidR="0098743B">
      <w:t xml:space="preserve">          </w:t>
    </w:r>
    <w:r w:rsidR="0098743B">
      <w:rPr>
        <w:noProof/>
        <w:lang w:eastAsia="nl-NL"/>
      </w:rPr>
      <w:drawing>
        <wp:inline distT="0" distB="0" distL="0" distR="0">
          <wp:extent cx="2040780" cy="4279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nyLogo_BK.png"/>
                  <pic:cNvPicPr/>
                </pic:nvPicPr>
                <pic:blipFill>
                  <a:blip r:embed="rId2">
                    <a:extLst>
                      <a:ext uri="{28A0092B-C50C-407E-A947-70E740481C1C}">
                        <a14:useLocalDpi xmlns:a14="http://schemas.microsoft.com/office/drawing/2010/main" val="0"/>
                      </a:ext>
                    </a:extLst>
                  </a:blip>
                  <a:stretch>
                    <a:fillRect/>
                  </a:stretch>
                </pic:blipFill>
                <pic:spPr>
                  <a:xfrm>
                    <a:off x="0" y="0"/>
                    <a:ext cx="2091029" cy="438528"/>
                  </a:xfrm>
                  <a:prstGeom prst="rect">
                    <a:avLst/>
                  </a:prstGeom>
                </pic:spPr>
              </pic:pic>
            </a:graphicData>
          </a:graphic>
        </wp:inline>
      </w:drawing>
    </w:r>
    <w:r w:rsidR="0098743B">
      <w:t xml:space="preserve">          </w:t>
    </w:r>
    <w:r w:rsidR="0098743B">
      <w:rPr>
        <w:noProof/>
        <w:lang w:eastAsia="nl-NL"/>
      </w:rPr>
      <w:drawing>
        <wp:inline distT="0" distB="0" distL="0" distR="0">
          <wp:extent cx="1171294" cy="491303"/>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ink.jpg"/>
                  <pic:cNvPicPr/>
                </pic:nvPicPr>
                <pic:blipFill>
                  <a:blip r:embed="rId3">
                    <a:extLst>
                      <a:ext uri="{28A0092B-C50C-407E-A947-70E740481C1C}">
                        <a14:useLocalDpi xmlns:a14="http://schemas.microsoft.com/office/drawing/2010/main" val="0"/>
                      </a:ext>
                    </a:extLst>
                  </a:blip>
                  <a:stretch>
                    <a:fillRect/>
                  </a:stretch>
                </pic:blipFill>
                <pic:spPr>
                  <a:xfrm>
                    <a:off x="0" y="0"/>
                    <a:ext cx="1214046" cy="509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6F02"/>
    <w:multiLevelType w:val="multilevel"/>
    <w:tmpl w:val="FE9A0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566F6"/>
    <w:multiLevelType w:val="hybridMultilevel"/>
    <w:tmpl w:val="7C58BED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F6A33FE"/>
    <w:multiLevelType w:val="hybridMultilevel"/>
    <w:tmpl w:val="BF8E3E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2817F8"/>
    <w:multiLevelType w:val="hybridMultilevel"/>
    <w:tmpl w:val="1F96243C"/>
    <w:lvl w:ilvl="0" w:tplc="1444E15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B5"/>
    <w:rsid w:val="000D53CF"/>
    <w:rsid w:val="000F09B2"/>
    <w:rsid w:val="0010227C"/>
    <w:rsid w:val="00107A98"/>
    <w:rsid w:val="00120B85"/>
    <w:rsid w:val="00182E60"/>
    <w:rsid w:val="001B7F1D"/>
    <w:rsid w:val="001F63C8"/>
    <w:rsid w:val="001F688E"/>
    <w:rsid w:val="0021719B"/>
    <w:rsid w:val="00217D77"/>
    <w:rsid w:val="00233ADB"/>
    <w:rsid w:val="00294FC8"/>
    <w:rsid w:val="00335D19"/>
    <w:rsid w:val="00347030"/>
    <w:rsid w:val="00357560"/>
    <w:rsid w:val="00374DC1"/>
    <w:rsid w:val="00391A55"/>
    <w:rsid w:val="003940A9"/>
    <w:rsid w:val="003C61B5"/>
    <w:rsid w:val="003F3F0F"/>
    <w:rsid w:val="004167D0"/>
    <w:rsid w:val="00430747"/>
    <w:rsid w:val="0046116C"/>
    <w:rsid w:val="004649F8"/>
    <w:rsid w:val="0048493A"/>
    <w:rsid w:val="004D31C6"/>
    <w:rsid w:val="00520AA9"/>
    <w:rsid w:val="005311FB"/>
    <w:rsid w:val="0058774F"/>
    <w:rsid w:val="00672DD0"/>
    <w:rsid w:val="006A2595"/>
    <w:rsid w:val="006D599F"/>
    <w:rsid w:val="0070051D"/>
    <w:rsid w:val="00717FA6"/>
    <w:rsid w:val="00722935"/>
    <w:rsid w:val="00782F44"/>
    <w:rsid w:val="007D04BB"/>
    <w:rsid w:val="007F29C0"/>
    <w:rsid w:val="00803A4F"/>
    <w:rsid w:val="00841771"/>
    <w:rsid w:val="00842DFC"/>
    <w:rsid w:val="00927574"/>
    <w:rsid w:val="0095513B"/>
    <w:rsid w:val="0098743B"/>
    <w:rsid w:val="009D482A"/>
    <w:rsid w:val="00A578CA"/>
    <w:rsid w:val="00AE3955"/>
    <w:rsid w:val="00B45475"/>
    <w:rsid w:val="00B6553E"/>
    <w:rsid w:val="00B7254C"/>
    <w:rsid w:val="00C04A9A"/>
    <w:rsid w:val="00C77165"/>
    <w:rsid w:val="00CA54CC"/>
    <w:rsid w:val="00D37BE4"/>
    <w:rsid w:val="00DE3E17"/>
    <w:rsid w:val="00E37BAA"/>
    <w:rsid w:val="00E5392E"/>
    <w:rsid w:val="00EF364E"/>
    <w:rsid w:val="00F52FA0"/>
    <w:rsid w:val="00F66CEA"/>
    <w:rsid w:val="00F716AC"/>
    <w:rsid w:val="00F81418"/>
    <w:rsid w:val="00F81E84"/>
    <w:rsid w:val="00FA3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517A7BA-D17C-4CF1-872D-B9F23910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294FC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7F1D"/>
    <w:pPr>
      <w:ind w:left="720"/>
      <w:contextualSpacing/>
    </w:pPr>
  </w:style>
  <w:style w:type="paragraph" w:styleId="Voetnoottekst">
    <w:name w:val="footnote text"/>
    <w:basedOn w:val="Standaard"/>
    <w:link w:val="VoetnoottekstChar"/>
    <w:uiPriority w:val="99"/>
    <w:unhideWhenUsed/>
    <w:rsid w:val="00782F44"/>
    <w:pPr>
      <w:spacing w:after="0" w:line="240" w:lineRule="auto"/>
    </w:pPr>
    <w:rPr>
      <w:sz w:val="20"/>
      <w:szCs w:val="20"/>
    </w:rPr>
  </w:style>
  <w:style w:type="character" w:customStyle="1" w:styleId="VoetnoottekstChar">
    <w:name w:val="Voetnoottekst Char"/>
    <w:basedOn w:val="Standaardalinea-lettertype"/>
    <w:link w:val="Voetnoottekst"/>
    <w:uiPriority w:val="99"/>
    <w:rsid w:val="00782F44"/>
    <w:rPr>
      <w:sz w:val="20"/>
      <w:szCs w:val="20"/>
    </w:rPr>
  </w:style>
  <w:style w:type="character" w:styleId="Voetnootmarkering">
    <w:name w:val="footnote reference"/>
    <w:basedOn w:val="Standaardalinea-lettertype"/>
    <w:uiPriority w:val="99"/>
    <w:semiHidden/>
    <w:unhideWhenUsed/>
    <w:rsid w:val="00782F44"/>
    <w:rPr>
      <w:vertAlign w:val="superscript"/>
    </w:rPr>
  </w:style>
  <w:style w:type="character" w:styleId="Hyperlink">
    <w:name w:val="Hyperlink"/>
    <w:basedOn w:val="Standaardalinea-lettertype"/>
    <w:uiPriority w:val="99"/>
    <w:unhideWhenUsed/>
    <w:rsid w:val="00782F44"/>
    <w:rPr>
      <w:color w:val="0563C1" w:themeColor="hyperlink"/>
      <w:u w:val="single"/>
    </w:rPr>
  </w:style>
  <w:style w:type="paragraph" w:styleId="Koptekst">
    <w:name w:val="header"/>
    <w:basedOn w:val="Standaard"/>
    <w:link w:val="KoptekstChar"/>
    <w:uiPriority w:val="99"/>
    <w:unhideWhenUsed/>
    <w:rsid w:val="00F81E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1E84"/>
  </w:style>
  <w:style w:type="paragraph" w:styleId="Voettekst">
    <w:name w:val="footer"/>
    <w:basedOn w:val="Standaard"/>
    <w:link w:val="VoettekstChar"/>
    <w:uiPriority w:val="99"/>
    <w:unhideWhenUsed/>
    <w:rsid w:val="00F81E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1E84"/>
  </w:style>
  <w:style w:type="character" w:styleId="Zwaar">
    <w:name w:val="Strong"/>
    <w:basedOn w:val="Standaardalinea-lettertype"/>
    <w:uiPriority w:val="22"/>
    <w:qFormat/>
    <w:rsid w:val="00A578CA"/>
    <w:rPr>
      <w:b/>
      <w:bCs/>
    </w:rPr>
  </w:style>
  <w:style w:type="character" w:customStyle="1" w:styleId="Kop3Char">
    <w:name w:val="Kop 3 Char"/>
    <w:basedOn w:val="Standaardalinea-lettertype"/>
    <w:link w:val="Kop3"/>
    <w:uiPriority w:val="9"/>
    <w:rsid w:val="00294FC8"/>
    <w:rPr>
      <w:rFonts w:ascii="Times New Roman" w:eastAsia="Times New Roman" w:hAnsi="Times New Roman" w:cs="Times New Roman"/>
      <w:b/>
      <w:bCs/>
      <w:sz w:val="27"/>
      <w:szCs w:val="27"/>
      <w:lang w:eastAsia="nl-NL"/>
    </w:rPr>
  </w:style>
  <w:style w:type="paragraph" w:customStyle="1" w:styleId="intro">
    <w:name w:val="intro"/>
    <w:basedOn w:val="Standaard"/>
    <w:rsid w:val="00335D19"/>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79048">
      <w:bodyDiv w:val="1"/>
      <w:marLeft w:val="0"/>
      <w:marRight w:val="0"/>
      <w:marTop w:val="0"/>
      <w:marBottom w:val="0"/>
      <w:divBdr>
        <w:top w:val="none" w:sz="0" w:space="0" w:color="auto"/>
        <w:left w:val="none" w:sz="0" w:space="0" w:color="auto"/>
        <w:bottom w:val="none" w:sz="0" w:space="0" w:color="auto"/>
        <w:right w:val="none" w:sz="0" w:space="0" w:color="auto"/>
      </w:divBdr>
    </w:div>
    <w:div w:id="575937753">
      <w:bodyDiv w:val="1"/>
      <w:marLeft w:val="0"/>
      <w:marRight w:val="0"/>
      <w:marTop w:val="0"/>
      <w:marBottom w:val="0"/>
      <w:divBdr>
        <w:top w:val="none" w:sz="0" w:space="0" w:color="auto"/>
        <w:left w:val="none" w:sz="0" w:space="0" w:color="auto"/>
        <w:bottom w:val="none" w:sz="0" w:space="0" w:color="auto"/>
        <w:right w:val="none" w:sz="0" w:space="0" w:color="auto"/>
      </w:divBdr>
    </w:div>
    <w:div w:id="990791730">
      <w:bodyDiv w:val="1"/>
      <w:marLeft w:val="0"/>
      <w:marRight w:val="0"/>
      <w:marTop w:val="0"/>
      <w:marBottom w:val="0"/>
      <w:divBdr>
        <w:top w:val="none" w:sz="0" w:space="0" w:color="auto"/>
        <w:left w:val="none" w:sz="0" w:space="0" w:color="auto"/>
        <w:bottom w:val="none" w:sz="0" w:space="0" w:color="auto"/>
        <w:right w:val="none" w:sz="0" w:space="0" w:color="auto"/>
      </w:divBdr>
    </w:div>
    <w:div w:id="1140726161">
      <w:bodyDiv w:val="1"/>
      <w:marLeft w:val="0"/>
      <w:marRight w:val="0"/>
      <w:marTop w:val="0"/>
      <w:marBottom w:val="0"/>
      <w:divBdr>
        <w:top w:val="none" w:sz="0" w:space="0" w:color="auto"/>
        <w:left w:val="none" w:sz="0" w:space="0" w:color="auto"/>
        <w:bottom w:val="none" w:sz="0" w:space="0" w:color="auto"/>
        <w:right w:val="none" w:sz="0" w:space="0" w:color="auto"/>
      </w:divBdr>
    </w:div>
    <w:div w:id="1482306239">
      <w:bodyDiv w:val="1"/>
      <w:marLeft w:val="0"/>
      <w:marRight w:val="0"/>
      <w:marTop w:val="0"/>
      <w:marBottom w:val="0"/>
      <w:divBdr>
        <w:top w:val="none" w:sz="0" w:space="0" w:color="auto"/>
        <w:left w:val="none" w:sz="0" w:space="0" w:color="auto"/>
        <w:bottom w:val="none" w:sz="0" w:space="0" w:color="auto"/>
        <w:right w:val="none" w:sz="0" w:space="0" w:color="auto"/>
      </w:divBdr>
    </w:div>
    <w:div w:id="1782801848">
      <w:bodyDiv w:val="1"/>
      <w:marLeft w:val="0"/>
      <w:marRight w:val="0"/>
      <w:marTop w:val="0"/>
      <w:marBottom w:val="0"/>
      <w:divBdr>
        <w:top w:val="none" w:sz="0" w:space="0" w:color="auto"/>
        <w:left w:val="none" w:sz="0" w:space="0" w:color="auto"/>
        <w:bottom w:val="none" w:sz="0" w:space="0" w:color="auto"/>
        <w:right w:val="none" w:sz="0" w:space="0" w:color="auto"/>
      </w:divBdr>
    </w:div>
    <w:div w:id="17851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tschappelijkekinderopva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C214-E42A-4B2C-B276-6B049F19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Jorrit Berenschot</dc:creator>
  <cp:keywords/>
  <dc:description/>
  <cp:lastModifiedBy>Richard van Dam</cp:lastModifiedBy>
  <cp:revision>2</cp:revision>
  <cp:lastPrinted>2020-03-15T15:33:00Z</cp:lastPrinted>
  <dcterms:created xsi:type="dcterms:W3CDTF">2020-03-21T15:32:00Z</dcterms:created>
  <dcterms:modified xsi:type="dcterms:W3CDTF">2020-03-21T15:32:00Z</dcterms:modified>
</cp:coreProperties>
</file>