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E45B0" w14:textId="77777777" w:rsidR="0059711C" w:rsidRPr="008C2F06" w:rsidRDefault="0059711C" w:rsidP="0059711C">
      <w:pPr>
        <w:spacing w:after="0"/>
        <w:rPr>
          <w:b/>
          <w:sz w:val="24"/>
          <w:szCs w:val="24"/>
        </w:rPr>
      </w:pPr>
      <w:r w:rsidRPr="008C2F06">
        <w:rPr>
          <w:b/>
          <w:sz w:val="24"/>
          <w:szCs w:val="24"/>
        </w:rPr>
        <w:t>Korte samenvatting van de brief van minister H. de Jonge d.d. 24 april over de verlenging van maatregelen COVID-19.</w:t>
      </w:r>
    </w:p>
    <w:p w14:paraId="21243EF1" w14:textId="77777777" w:rsidR="0059711C" w:rsidRDefault="0059711C" w:rsidP="0059711C">
      <w:pPr>
        <w:spacing w:after="0"/>
      </w:pPr>
    </w:p>
    <w:p w14:paraId="068F5A67" w14:textId="77777777" w:rsidR="0059711C" w:rsidRDefault="0059711C" w:rsidP="0059711C">
      <w:pPr>
        <w:spacing w:after="0"/>
      </w:pPr>
      <w:r>
        <w:t xml:space="preserve">In zijn brief geeft de minister een (nieuwe) opdracht aan de Voorzitter van </w:t>
      </w:r>
      <w:proofErr w:type="spellStart"/>
      <w:r>
        <w:t>Veiligheidregio’s</w:t>
      </w:r>
      <w:proofErr w:type="spellEnd"/>
      <w:r>
        <w:t xml:space="preserve">. </w:t>
      </w:r>
      <w:r w:rsidRPr="0059711C">
        <w:t xml:space="preserve">In deze opdracht </w:t>
      </w:r>
      <w:r>
        <w:t>zijn de</w:t>
      </w:r>
      <w:r w:rsidRPr="0059711C">
        <w:t xml:space="preserve"> eerdere aa</w:t>
      </w:r>
      <w:bookmarkStart w:id="0" w:name="_GoBack"/>
      <w:bookmarkEnd w:id="0"/>
      <w:r w:rsidRPr="0059711C">
        <w:t xml:space="preserve">nwijzingen die </w:t>
      </w:r>
      <w:r>
        <w:t xml:space="preserve">de minister </w:t>
      </w:r>
      <w:r w:rsidRPr="0059711C">
        <w:t xml:space="preserve">aan alle voorzitters van de veiligheidsregio </w:t>
      </w:r>
      <w:r>
        <w:t>heeft</w:t>
      </w:r>
      <w:r w:rsidRPr="0059711C">
        <w:t xml:space="preserve"> verstrekt, verwerkt en aangepast. De nieuwe opdracht betreft de periode vanaf 29 april tot en met 19 mei 2020.</w:t>
      </w:r>
      <w:r>
        <w:t xml:space="preserve"> </w:t>
      </w:r>
      <w:r w:rsidRPr="0059711C">
        <w:t>Uiterlijk in de week van 12 mei 2020 zal een heroverweging plaatsvinden van de maatregelen die gelden tot en met 19 mei.</w:t>
      </w:r>
    </w:p>
    <w:p w14:paraId="448BD365" w14:textId="77777777" w:rsidR="0059711C" w:rsidRDefault="0059711C" w:rsidP="0059711C">
      <w:pPr>
        <w:spacing w:after="0"/>
      </w:pPr>
    </w:p>
    <w:p w14:paraId="4339A973" w14:textId="77777777" w:rsidR="00ED2438" w:rsidRDefault="0059711C" w:rsidP="0059711C">
      <w:pPr>
        <w:spacing w:after="0"/>
      </w:pPr>
      <w:r>
        <w:t>In de bijlagen van de brief worden de maatregelen beschreven. Bijlage 3 ziet op “</w:t>
      </w:r>
      <w:r w:rsidRPr="0059711C">
        <w:t>Bepalingen voor onderwijsinstellingen en verblijven voor kinderopvang, buitenschoolse opvang en gastouderopvang</w:t>
      </w:r>
      <w:r>
        <w:t xml:space="preserve">”. </w:t>
      </w:r>
      <w:r w:rsidR="00ED2438">
        <w:t xml:space="preserve">Ik heb me voor deze samenvatting daartoe beperkt. </w:t>
      </w:r>
    </w:p>
    <w:p w14:paraId="16267FDD" w14:textId="77777777" w:rsidR="0059711C" w:rsidRPr="0059711C" w:rsidRDefault="0059711C" w:rsidP="0059711C">
      <w:pPr>
        <w:spacing w:after="0"/>
      </w:pPr>
      <w:r>
        <w:t xml:space="preserve">In de bijlage is te lezen dat: </w:t>
      </w:r>
    </w:p>
    <w:p w14:paraId="5E040804" w14:textId="77777777" w:rsidR="0059711C" w:rsidRDefault="0059711C" w:rsidP="0059711C">
      <w:pPr>
        <w:spacing w:after="0"/>
      </w:pPr>
    </w:p>
    <w:p w14:paraId="5BB46D46" w14:textId="77777777" w:rsidR="0059711C" w:rsidRPr="0059711C" w:rsidRDefault="0059711C" w:rsidP="0059711C">
      <w:pPr>
        <w:pStyle w:val="Lijstalinea"/>
        <w:numPr>
          <w:ilvl w:val="0"/>
          <w:numId w:val="2"/>
        </w:numPr>
        <w:spacing w:after="0"/>
      </w:pPr>
      <w:r w:rsidRPr="0059711C">
        <w:t>Tot en met 10 mei 2020 mogen geen onderwijsactiviteiten</w:t>
      </w:r>
      <w:r>
        <w:rPr>
          <w:rStyle w:val="Voetnootmarkering"/>
        </w:rPr>
        <w:footnoteReference w:id="1"/>
      </w:r>
      <w:r w:rsidRPr="0059711C">
        <w:t xml:space="preserve"> en opvang geboden worden in: </w:t>
      </w:r>
    </w:p>
    <w:p w14:paraId="33D0FEE1" w14:textId="77777777" w:rsidR="0059711C" w:rsidRPr="0059711C" w:rsidRDefault="0059711C" w:rsidP="0059711C">
      <w:pPr>
        <w:pStyle w:val="Lijstalinea"/>
        <w:numPr>
          <w:ilvl w:val="0"/>
          <w:numId w:val="4"/>
        </w:numPr>
        <w:spacing w:after="0"/>
      </w:pPr>
      <w:r w:rsidRPr="0059711C">
        <w:t xml:space="preserve">scholen voor speciaal onderwijs, voor speciaal basisonderwijs, locaties voor basisonderwijs verbonden aan asielzoekerscentra en locaties voor basisonderwijs uitsluitend voor nieuwkomers, en; </w:t>
      </w:r>
    </w:p>
    <w:p w14:paraId="73CEDF84" w14:textId="77777777" w:rsidR="0059711C" w:rsidRPr="0059711C" w:rsidRDefault="0059711C" w:rsidP="0059711C">
      <w:pPr>
        <w:pStyle w:val="Lijstalinea"/>
        <w:numPr>
          <w:ilvl w:val="0"/>
          <w:numId w:val="4"/>
        </w:numPr>
        <w:spacing w:after="0"/>
      </w:pPr>
      <w:r w:rsidRPr="0059711C">
        <w:t>verblijven voor ki</w:t>
      </w:r>
      <w:r>
        <w:t>nderopvang en gastouderopvang.</w:t>
      </w:r>
      <w:r>
        <w:rPr>
          <w:rStyle w:val="Voetnootmarkering"/>
        </w:rPr>
        <w:footnoteReference w:id="2"/>
      </w:r>
    </w:p>
    <w:p w14:paraId="6261CCBA" w14:textId="77777777" w:rsidR="0059711C" w:rsidRDefault="0059711C" w:rsidP="0059711C">
      <w:pPr>
        <w:spacing w:after="0"/>
      </w:pPr>
    </w:p>
    <w:p w14:paraId="5CF7EC7C" w14:textId="77777777" w:rsidR="0059711C" w:rsidRPr="0059711C" w:rsidRDefault="0059711C" w:rsidP="0059711C">
      <w:pPr>
        <w:pStyle w:val="Lijstalinea"/>
        <w:numPr>
          <w:ilvl w:val="0"/>
          <w:numId w:val="2"/>
        </w:numPr>
        <w:spacing w:after="0"/>
      </w:pPr>
      <w:r w:rsidRPr="0059711C">
        <w:t xml:space="preserve">Tot en met 19 mei 2020 mogen er geen onderwijsactiviteiten en buitenschoolse opvang geboden worden in alle overige onderwijsinstellingen en verblijven voor kinderopvang. </w:t>
      </w:r>
    </w:p>
    <w:p w14:paraId="2E3846FC" w14:textId="77777777" w:rsidR="0059711C" w:rsidRDefault="0059711C" w:rsidP="0059711C">
      <w:pPr>
        <w:spacing w:after="0"/>
      </w:pPr>
    </w:p>
    <w:p w14:paraId="400807A4" w14:textId="77777777" w:rsidR="0059711C" w:rsidRPr="0059711C" w:rsidRDefault="0059711C" w:rsidP="004E47E8">
      <w:pPr>
        <w:pStyle w:val="Lijstalinea"/>
        <w:numPr>
          <w:ilvl w:val="0"/>
          <w:numId w:val="2"/>
        </w:numPr>
        <w:spacing w:after="0"/>
      </w:pPr>
      <w:r w:rsidRPr="0059711C">
        <w:t>Al het basisonderwijs en de bijbehorende buitenschoolse opvang mogen vanaf 11 mei 2020 stapsgewijs weer worden gestart, waarbij leerlingen voor ten minste de helft van de reguliere onderwijstijd naar school en de buitenschoolse opvang</w:t>
      </w:r>
      <w:r w:rsidR="004E47E8">
        <w:rPr>
          <w:rStyle w:val="Voetnootmarkering"/>
        </w:rPr>
        <w:footnoteReference w:id="3"/>
      </w:r>
      <w:r w:rsidRPr="0059711C">
        <w:t xml:space="preserve"> kunnen gaan. </w:t>
      </w:r>
    </w:p>
    <w:p w14:paraId="0F19ED1B" w14:textId="77777777" w:rsidR="004E47E8" w:rsidRDefault="004E47E8" w:rsidP="0059711C">
      <w:pPr>
        <w:spacing w:after="0"/>
      </w:pPr>
    </w:p>
    <w:p w14:paraId="70A9E612" w14:textId="77777777" w:rsidR="0059711C" w:rsidRPr="0059711C" w:rsidRDefault="0059711C" w:rsidP="004E47E8">
      <w:pPr>
        <w:pStyle w:val="Lijstalinea"/>
        <w:numPr>
          <w:ilvl w:val="0"/>
          <w:numId w:val="2"/>
        </w:numPr>
        <w:spacing w:after="0"/>
      </w:pPr>
      <w:r w:rsidRPr="0059711C">
        <w:t xml:space="preserve">De locaties kunnen, en moeten waar nodig, gedurende de hele periode wel gebruikt worden voor: </w:t>
      </w:r>
    </w:p>
    <w:p w14:paraId="40EC2265" w14:textId="77777777" w:rsidR="0059711C" w:rsidRPr="0059711C" w:rsidRDefault="0059711C" w:rsidP="004E47E8">
      <w:pPr>
        <w:pStyle w:val="Lijstalinea"/>
        <w:numPr>
          <w:ilvl w:val="0"/>
          <w:numId w:val="6"/>
        </w:numPr>
        <w:spacing w:after="0"/>
      </w:pPr>
      <w:r w:rsidRPr="0059711C">
        <w:t xml:space="preserve">de organisatie van onderwijs op afstand, waarbij studenten en leerlingen via een (digitaal) medium onderwijs krijgen in de thuissituatie; </w:t>
      </w:r>
    </w:p>
    <w:p w14:paraId="3DF05F39" w14:textId="77777777" w:rsidR="0059711C" w:rsidRPr="0059711C" w:rsidRDefault="0059711C" w:rsidP="004E47E8">
      <w:pPr>
        <w:pStyle w:val="Lijstalinea"/>
        <w:numPr>
          <w:ilvl w:val="0"/>
          <w:numId w:val="6"/>
        </w:numPr>
        <w:spacing w:after="0"/>
      </w:pPr>
      <w:r w:rsidRPr="0059711C">
        <w:t xml:space="preserve">de (nood)opvang van kinderen van ouders die werken in cruciale beroepen of voor vitale processen, zoals beschreven op www.rijksoverheid.nl. De noodopvang wordt georganiseerd door gemeenten, ondersteund door de Vereniging Nederlandse Gemeenten; </w:t>
      </w:r>
    </w:p>
    <w:p w14:paraId="4981E213" w14:textId="77777777" w:rsidR="0059711C" w:rsidRPr="0059711C" w:rsidRDefault="0059711C" w:rsidP="004E47E8">
      <w:pPr>
        <w:pStyle w:val="Lijstalinea"/>
        <w:numPr>
          <w:ilvl w:val="0"/>
          <w:numId w:val="6"/>
        </w:numPr>
        <w:spacing w:after="0"/>
      </w:pPr>
      <w:r w:rsidRPr="0059711C">
        <w:t xml:space="preserve">de organisatie van toetsing en examens, waaronder begrepen de organisatie van staatsexamens op locaties buiten de instellingen, mits zorgvuldige maatregelen zijn getroffen om het risico van besmetting te beperken, waaronder 1,5 meter afstand houden. </w:t>
      </w:r>
    </w:p>
    <w:p w14:paraId="16CAE0FA" w14:textId="77777777" w:rsidR="0059711C" w:rsidRPr="0059711C" w:rsidRDefault="0059711C" w:rsidP="004E47E8">
      <w:pPr>
        <w:pStyle w:val="Lijstalinea"/>
        <w:numPr>
          <w:ilvl w:val="0"/>
          <w:numId w:val="6"/>
        </w:numPr>
        <w:spacing w:after="0"/>
      </w:pPr>
      <w:r w:rsidRPr="0059711C">
        <w:t xml:space="preserve">de kleinschalig georganiseerde begeleiding van leerlingen voor wie vanwege bijzondere problematiek of moeilijke thuissituatie maatwerk nodig is. Op basis van een lokaal vastgestelde procedure tussen gemeenten en betrokken onderwijsinstellingen, met </w:t>
      </w:r>
      <w:r w:rsidRPr="0059711C">
        <w:lastRenderedPageBreak/>
        <w:t xml:space="preserve">betrokkenheid van o.a. Veilig Thuis, de Raad voor de Kinderbescherming en jeugdinstellingen, wordt bepaald voor wie dit maatwerk nodig is; </w:t>
      </w:r>
    </w:p>
    <w:p w14:paraId="002583C8" w14:textId="77777777" w:rsidR="0059711C" w:rsidRPr="0059711C" w:rsidRDefault="0059711C" w:rsidP="00A557EB">
      <w:pPr>
        <w:pStyle w:val="Lijstalinea"/>
        <w:numPr>
          <w:ilvl w:val="0"/>
          <w:numId w:val="6"/>
        </w:numPr>
        <w:spacing w:after="0"/>
      </w:pPr>
      <w:r w:rsidRPr="0059711C">
        <w:t xml:space="preserve">Tot en met 10 mei is maatwerk nodig voor de noodopvang van kinderen van 0-4 jaar vanwege bijzondere problematiek of moeilijke thuissituatie. Op basis van een lokaal vastgestelde procedure tussen gemeenten en betrokken organisaties voor kinderopvang of gastouderopvang met betrokkenheid van o.a. Veilig Thuis, de Raad voor de Kinderbescherming en jeugdinstellingen, wordt bepaald voor wie dit maatwerk nodig is. </w:t>
      </w:r>
    </w:p>
    <w:p w14:paraId="3A3D4289" w14:textId="77777777" w:rsidR="004E47E8" w:rsidRDefault="004E47E8" w:rsidP="0059711C">
      <w:pPr>
        <w:spacing w:after="0"/>
      </w:pPr>
    </w:p>
    <w:p w14:paraId="5B2E420F" w14:textId="77777777" w:rsidR="00591D48" w:rsidRDefault="004E47E8" w:rsidP="0059711C">
      <w:pPr>
        <w:spacing w:after="0"/>
      </w:pPr>
      <w:r w:rsidRPr="001054DE">
        <w:t xml:space="preserve">Tot slot geeft de minister aan dat indien de Voorzitter van de Veiligheidsregio’s </w:t>
      </w:r>
      <w:r w:rsidR="0059711C" w:rsidRPr="001054DE">
        <w:t xml:space="preserve">constateert dat onderwijsinstellingen of aanbieders van kinderopvang of gastouderopvang zich niet aan deze crisismaatregel houden en er aanhoudend meer leerlingen, studenten of kinderen aanwezig zijn op een locatie dan nodig is voor de bovengenoemde doelen, </w:t>
      </w:r>
      <w:r w:rsidR="00ED2438" w:rsidRPr="001054DE">
        <w:t xml:space="preserve">hij de </w:t>
      </w:r>
      <w:r w:rsidR="0059711C" w:rsidRPr="001054DE">
        <w:t>opdracht</w:t>
      </w:r>
      <w:r w:rsidR="00ED2438" w:rsidRPr="001054DE">
        <w:t xml:space="preserve"> geeft om</w:t>
      </w:r>
      <w:r w:rsidR="0059711C" w:rsidRPr="001054DE">
        <w:t xml:space="preserve"> op basis van artikel 7 van de Wet publieke gezondheid en met inachtneming van artikel 39, eerste lid, van de Wet veiligheidsregio's, de onderwijsinstelling of het verblijf voor kinderopvang of gastouderopvang te sluiten, bijvoorbeeld met behulp van een noodbevel. Voor de handhaving </w:t>
      </w:r>
      <w:r w:rsidR="00ED2438" w:rsidRPr="001054DE">
        <w:t>kan</w:t>
      </w:r>
      <w:r w:rsidR="0059711C" w:rsidRPr="001054DE">
        <w:t xml:space="preserve"> eventueel ook gebruik maken van artikel 47 van de Wet publieke gezondheid.</w:t>
      </w:r>
    </w:p>
    <w:sectPr w:rsidR="00591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AD7E7" w14:textId="77777777" w:rsidR="0059711C" w:rsidRDefault="0059711C" w:rsidP="0059711C">
      <w:pPr>
        <w:spacing w:after="0" w:line="240" w:lineRule="auto"/>
      </w:pPr>
      <w:r>
        <w:separator/>
      </w:r>
    </w:p>
  </w:endnote>
  <w:endnote w:type="continuationSeparator" w:id="0">
    <w:p w14:paraId="04B29E43" w14:textId="77777777" w:rsidR="0059711C" w:rsidRDefault="0059711C" w:rsidP="0059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9DF7" w14:textId="77777777" w:rsidR="0059711C" w:rsidRDefault="0059711C" w:rsidP="0059711C">
      <w:pPr>
        <w:spacing w:after="0" w:line="240" w:lineRule="auto"/>
      </w:pPr>
      <w:r>
        <w:separator/>
      </w:r>
    </w:p>
  </w:footnote>
  <w:footnote w:type="continuationSeparator" w:id="0">
    <w:p w14:paraId="5D22089E" w14:textId="77777777" w:rsidR="0059711C" w:rsidRDefault="0059711C" w:rsidP="0059711C">
      <w:pPr>
        <w:spacing w:after="0" w:line="240" w:lineRule="auto"/>
      </w:pPr>
      <w:r>
        <w:continuationSeparator/>
      </w:r>
    </w:p>
  </w:footnote>
  <w:footnote w:id="1">
    <w:p w14:paraId="1F150B99" w14:textId="77777777" w:rsidR="0059711C" w:rsidRDefault="0059711C">
      <w:pPr>
        <w:pStyle w:val="Voetnoottekst"/>
      </w:pPr>
      <w:r>
        <w:rPr>
          <w:rStyle w:val="Voetnootmarkering"/>
        </w:rPr>
        <w:footnoteRef/>
      </w:r>
      <w:r>
        <w:t xml:space="preserve"> </w:t>
      </w:r>
      <w:r w:rsidRPr="0059711C">
        <w:t>Dit geldt niet voor scholen bij open en gesloten residentiële instellingen.</w:t>
      </w:r>
    </w:p>
  </w:footnote>
  <w:footnote w:id="2">
    <w:p w14:paraId="056AB1D2" w14:textId="77777777" w:rsidR="0059711C" w:rsidRDefault="0059711C">
      <w:pPr>
        <w:pStyle w:val="Voetnoottekst"/>
      </w:pPr>
      <w:r>
        <w:rPr>
          <w:rStyle w:val="Voetnootmarkering"/>
        </w:rPr>
        <w:footnoteRef/>
      </w:r>
      <w:r>
        <w:t xml:space="preserve"> I</w:t>
      </w:r>
      <w:r w:rsidRPr="0059711C">
        <w:t>n de zin van de Wet kinderopvang.</w:t>
      </w:r>
    </w:p>
  </w:footnote>
  <w:footnote w:id="3">
    <w:p w14:paraId="69347278" w14:textId="77777777" w:rsidR="004E47E8" w:rsidRDefault="004E47E8">
      <w:pPr>
        <w:pStyle w:val="Voetnoottekst"/>
      </w:pPr>
      <w:r>
        <w:rPr>
          <w:rStyle w:val="Voetnootmarkering"/>
        </w:rPr>
        <w:footnoteRef/>
      </w:r>
      <w:r>
        <w:t xml:space="preserve"> </w:t>
      </w:r>
      <w:r w:rsidRPr="001054DE">
        <w:rPr>
          <w:highlight w:val="yellow"/>
        </w:rPr>
        <w:t>De buitenschoolse opvang is alleen geopend op reguliere tijden, voor en na school.</w:t>
      </w:r>
      <w:r w:rsidRPr="001054DE">
        <w:t xml:space="preserve"> Voor noodopvang gedurende de dag overleggen gemeenten, scholen en kinderopvang hoe deze plaatsvindt. Gemeenten blijven verantwoordelijk voor het realiseren van noodopvang in avond, nacht en weekend.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40A9"/>
    <w:multiLevelType w:val="hybridMultilevel"/>
    <w:tmpl w:val="286C1878"/>
    <w:lvl w:ilvl="0" w:tplc="CCE8778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0A2FEC"/>
    <w:multiLevelType w:val="hybridMultilevel"/>
    <w:tmpl w:val="5B6A5B98"/>
    <w:lvl w:ilvl="0" w:tplc="850EF0D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A0AEE"/>
    <w:multiLevelType w:val="hybridMultilevel"/>
    <w:tmpl w:val="138E89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046B77"/>
    <w:multiLevelType w:val="hybridMultilevel"/>
    <w:tmpl w:val="A23E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3071F8"/>
    <w:multiLevelType w:val="hybridMultilevel"/>
    <w:tmpl w:val="F6B078FE"/>
    <w:lvl w:ilvl="0" w:tplc="CCE8778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42C3625"/>
    <w:multiLevelType w:val="hybridMultilevel"/>
    <w:tmpl w:val="D96CC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1C"/>
    <w:rsid w:val="001054DE"/>
    <w:rsid w:val="00424339"/>
    <w:rsid w:val="004E47E8"/>
    <w:rsid w:val="0059711C"/>
    <w:rsid w:val="008C2F06"/>
    <w:rsid w:val="00AA6FB1"/>
    <w:rsid w:val="00E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E5D9"/>
  <w15:chartTrackingRefBased/>
  <w15:docId w15:val="{2ED99C1D-E11A-4AC0-B6C4-4226AEFC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711C"/>
    <w:pPr>
      <w:ind w:left="720"/>
      <w:contextualSpacing/>
    </w:pPr>
  </w:style>
  <w:style w:type="paragraph" w:styleId="Voetnoottekst">
    <w:name w:val="footnote text"/>
    <w:basedOn w:val="Standaard"/>
    <w:link w:val="VoetnoottekstChar"/>
    <w:uiPriority w:val="99"/>
    <w:semiHidden/>
    <w:unhideWhenUsed/>
    <w:rsid w:val="00597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711C"/>
    <w:rPr>
      <w:sz w:val="20"/>
      <w:szCs w:val="20"/>
    </w:rPr>
  </w:style>
  <w:style w:type="character" w:styleId="Voetnootmarkering">
    <w:name w:val="footnote reference"/>
    <w:basedOn w:val="Standaardalinea-lettertype"/>
    <w:uiPriority w:val="99"/>
    <w:semiHidden/>
    <w:unhideWhenUsed/>
    <w:rsid w:val="0059711C"/>
    <w:rPr>
      <w:vertAlign w:val="superscript"/>
    </w:rPr>
  </w:style>
  <w:style w:type="character" w:styleId="Verwijzingopmerking">
    <w:name w:val="annotation reference"/>
    <w:basedOn w:val="Standaardalinea-lettertype"/>
    <w:uiPriority w:val="99"/>
    <w:semiHidden/>
    <w:unhideWhenUsed/>
    <w:rsid w:val="004E47E8"/>
    <w:rPr>
      <w:sz w:val="16"/>
      <w:szCs w:val="16"/>
    </w:rPr>
  </w:style>
  <w:style w:type="paragraph" w:styleId="Tekstopmerking">
    <w:name w:val="annotation text"/>
    <w:basedOn w:val="Standaard"/>
    <w:link w:val="TekstopmerkingChar"/>
    <w:uiPriority w:val="99"/>
    <w:semiHidden/>
    <w:unhideWhenUsed/>
    <w:rsid w:val="004E47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47E8"/>
    <w:rPr>
      <w:sz w:val="20"/>
      <w:szCs w:val="20"/>
    </w:rPr>
  </w:style>
  <w:style w:type="paragraph" w:styleId="Onderwerpvanopmerking">
    <w:name w:val="annotation subject"/>
    <w:basedOn w:val="Tekstopmerking"/>
    <w:next w:val="Tekstopmerking"/>
    <w:link w:val="OnderwerpvanopmerkingChar"/>
    <w:uiPriority w:val="99"/>
    <w:semiHidden/>
    <w:unhideWhenUsed/>
    <w:rsid w:val="004E47E8"/>
    <w:rPr>
      <w:b/>
      <w:bCs/>
    </w:rPr>
  </w:style>
  <w:style w:type="character" w:customStyle="1" w:styleId="OnderwerpvanopmerkingChar">
    <w:name w:val="Onderwerp van opmerking Char"/>
    <w:basedOn w:val="TekstopmerkingChar"/>
    <w:link w:val="Onderwerpvanopmerking"/>
    <w:uiPriority w:val="99"/>
    <w:semiHidden/>
    <w:rsid w:val="004E47E8"/>
    <w:rPr>
      <w:b/>
      <w:bCs/>
      <w:sz w:val="20"/>
      <w:szCs w:val="20"/>
    </w:rPr>
  </w:style>
  <w:style w:type="paragraph" w:styleId="Ballontekst">
    <w:name w:val="Balloon Text"/>
    <w:basedOn w:val="Standaard"/>
    <w:link w:val="BallontekstChar"/>
    <w:uiPriority w:val="99"/>
    <w:semiHidden/>
    <w:unhideWhenUsed/>
    <w:rsid w:val="004E47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4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Oudriss Kamouni</dc:creator>
  <cp:keywords/>
  <dc:description/>
  <cp:lastModifiedBy>Helene Sopnel</cp:lastModifiedBy>
  <cp:revision>3</cp:revision>
  <dcterms:created xsi:type="dcterms:W3CDTF">2020-05-01T05:46:00Z</dcterms:created>
  <dcterms:modified xsi:type="dcterms:W3CDTF">2020-05-01T06:42:00Z</dcterms:modified>
</cp:coreProperties>
</file>