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2A60"/>
          <w:sz w:val="28"/>
          <w:szCs w:val="28"/>
        </w:rPr>
      </w:pPr>
      <w:bookmarkStart w:id="0" w:name="_GoBack"/>
      <w:bookmarkEnd w:id="0"/>
      <w:r w:rsidRPr="00416BCC">
        <w:rPr>
          <w:rFonts w:ascii="Arial" w:hAnsi="Arial" w:cs="Arial"/>
          <w:b/>
          <w:bCs/>
          <w:color w:val="3A2A60"/>
          <w:sz w:val="28"/>
          <w:szCs w:val="28"/>
        </w:rPr>
        <w:t>Overeenkomst gastouderbureau en ouder(s)</w:t>
      </w:r>
    </w:p>
    <w:p w:rsidR="00E61513" w:rsidRPr="00C440B9" w:rsidRDefault="00E61513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Partijen:</w:t>
      </w:r>
    </w:p>
    <w:p w:rsidR="00573AD2" w:rsidRPr="00C440B9" w:rsidRDefault="007532FF" w:rsidP="00753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Naam </w:t>
      </w:r>
      <w:r w:rsidRPr="00C440B9">
        <w:rPr>
          <w:rFonts w:ascii="Arial" w:hAnsi="Arial" w:cs="Arial"/>
          <w:sz w:val="20"/>
          <w:szCs w:val="20"/>
          <w:highlight w:val="yellow"/>
        </w:rPr>
        <w:t>gastouderbureau</w:t>
      </w:r>
      <w:r w:rsidRPr="00C440B9">
        <w:rPr>
          <w:rFonts w:ascii="Arial" w:hAnsi="Arial" w:cs="Arial"/>
          <w:sz w:val="20"/>
          <w:szCs w:val="20"/>
        </w:rPr>
        <w:t xml:space="preserve">, </w:t>
      </w:r>
      <w:r w:rsidRPr="00C440B9">
        <w:rPr>
          <w:rFonts w:ascii="Arial" w:hAnsi="Arial" w:cs="Arial"/>
          <w:sz w:val="20"/>
          <w:szCs w:val="20"/>
          <w:highlight w:val="yellow"/>
        </w:rPr>
        <w:t>kantooradres</w:t>
      </w:r>
      <w:r w:rsidR="00573AD2" w:rsidRPr="00C440B9">
        <w:rPr>
          <w:rFonts w:ascii="Arial" w:hAnsi="Arial" w:cs="Arial"/>
          <w:sz w:val="20"/>
          <w:szCs w:val="20"/>
        </w:rPr>
        <w:t xml:space="preserve">, bereikbaar op telefoonnummer </w:t>
      </w:r>
      <w:r w:rsidRPr="00C440B9">
        <w:rPr>
          <w:rFonts w:ascii="Arial" w:hAnsi="Arial" w:cs="Arial"/>
          <w:sz w:val="20"/>
          <w:szCs w:val="20"/>
          <w:highlight w:val="yellow"/>
        </w:rPr>
        <w:t>…</w:t>
      </w:r>
      <w:r w:rsidR="00573AD2" w:rsidRPr="00C440B9">
        <w:rPr>
          <w:rFonts w:ascii="Arial" w:hAnsi="Arial" w:cs="Arial"/>
          <w:sz w:val="20"/>
          <w:szCs w:val="20"/>
        </w:rPr>
        <w:t xml:space="preserve"> en </w:t>
      </w:r>
      <w:r w:rsidR="00421854">
        <w:rPr>
          <w:rFonts w:ascii="Arial" w:hAnsi="Arial" w:cs="Arial"/>
          <w:sz w:val="20"/>
          <w:szCs w:val="20"/>
        </w:rPr>
        <w:t>e</w:t>
      </w:r>
      <w:r w:rsidR="00573AD2" w:rsidRPr="00C440B9">
        <w:rPr>
          <w:rFonts w:ascii="Arial" w:hAnsi="Arial" w:cs="Arial"/>
          <w:sz w:val="20"/>
          <w:szCs w:val="20"/>
        </w:rPr>
        <w:t xml:space="preserve">-mailadres </w:t>
      </w:r>
      <w:r w:rsidRPr="00C440B9">
        <w:rPr>
          <w:rFonts w:ascii="Arial" w:hAnsi="Arial" w:cs="Arial"/>
          <w:sz w:val="20"/>
          <w:szCs w:val="20"/>
          <w:highlight w:val="yellow"/>
        </w:rPr>
        <w:t>…</w:t>
      </w:r>
    </w:p>
    <w:p w:rsidR="00573AD2" w:rsidRPr="00C440B9" w:rsidRDefault="00573AD2" w:rsidP="00C440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houder van registratienummer </w:t>
      </w:r>
      <w:r w:rsidR="00C440B9" w:rsidRPr="00C440B9">
        <w:rPr>
          <w:rFonts w:ascii="Arial" w:hAnsi="Arial" w:cs="Arial"/>
          <w:sz w:val="20"/>
          <w:szCs w:val="20"/>
          <w:highlight w:val="yellow"/>
        </w:rPr>
        <w:t>LRK-nummer</w:t>
      </w:r>
      <w:r w:rsidRPr="00C440B9">
        <w:rPr>
          <w:rFonts w:ascii="Arial" w:hAnsi="Arial" w:cs="Arial"/>
          <w:sz w:val="20"/>
          <w:szCs w:val="20"/>
        </w:rPr>
        <w:t xml:space="preserve"> en in deze rechtsgeldig vertegenwoordigd door </w:t>
      </w:r>
      <w:r w:rsidR="00C440B9" w:rsidRPr="00C440B9">
        <w:rPr>
          <w:rFonts w:ascii="Arial" w:hAnsi="Arial" w:cs="Arial"/>
          <w:sz w:val="20"/>
          <w:szCs w:val="20"/>
          <w:highlight w:val="yellow"/>
        </w:rPr>
        <w:t>naam medewerker/directeur/verantwoordelijke</w:t>
      </w:r>
      <w:r w:rsidRPr="00C440B9">
        <w:rPr>
          <w:rFonts w:ascii="Arial" w:hAnsi="Arial" w:cs="Arial"/>
          <w:sz w:val="20"/>
          <w:szCs w:val="20"/>
        </w:rPr>
        <w:t>, verder te noemen het GOB, en</w:t>
      </w:r>
    </w:p>
    <w:p w:rsidR="00E61513" w:rsidRPr="00C440B9" w:rsidRDefault="00E61513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 xml:space="preserve">ouder 1 </w:t>
      </w:r>
      <w:r w:rsidRPr="00C440B9">
        <w:rPr>
          <w:rFonts w:ascii="Arial" w:hAnsi="Arial" w:cs="Arial"/>
          <w:sz w:val="20"/>
          <w:szCs w:val="20"/>
        </w:rPr>
        <w:t>……..………………………………………………………….………………..(naam en voorletters),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(Straat en huisnummer),………………………………………………………………..…………………………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(Postcode en plaats)…………………………………………………………………..………………………….,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bereikbaar op telefoonnummer(s)……………………………. (privé/mobiel)……..……………………… en</w:t>
      </w:r>
    </w:p>
    <w:p w:rsidR="00573AD2" w:rsidRPr="00C440B9" w:rsidRDefault="00421854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73AD2" w:rsidRPr="00C440B9">
        <w:rPr>
          <w:rFonts w:ascii="Arial" w:hAnsi="Arial" w:cs="Arial"/>
          <w:sz w:val="20"/>
          <w:szCs w:val="20"/>
        </w:rPr>
        <w:t>-mailadres (</w:t>
      </w:r>
      <w:r>
        <w:rPr>
          <w:rFonts w:ascii="Arial" w:hAnsi="Arial" w:cs="Arial"/>
          <w:sz w:val="20"/>
          <w:szCs w:val="20"/>
        </w:rPr>
        <w:t>e</w:t>
      </w:r>
      <w:r w:rsidR="00573AD2" w:rsidRPr="00C440B9">
        <w:rPr>
          <w:rFonts w:ascii="Arial" w:hAnsi="Arial" w:cs="Arial"/>
          <w:sz w:val="20"/>
          <w:szCs w:val="20"/>
        </w:rPr>
        <w:t>-mailadres);…………………………………………………………………………………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Burgerservicenummer (Burgerservicenummer)………………………………………………,</w:t>
      </w:r>
    </w:p>
    <w:p w:rsidR="00E61513" w:rsidRPr="00C440B9" w:rsidRDefault="00E61513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en</w:t>
      </w:r>
    </w:p>
    <w:p w:rsidR="00E61513" w:rsidRPr="00C440B9" w:rsidRDefault="00E61513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 xml:space="preserve">ouder 2 </w:t>
      </w:r>
      <w:r w:rsidRPr="00C440B9">
        <w:rPr>
          <w:rFonts w:ascii="Arial" w:hAnsi="Arial" w:cs="Arial"/>
          <w:sz w:val="20"/>
          <w:szCs w:val="20"/>
        </w:rPr>
        <w:t>(naam en voorletters)…...…………………………………………………………….………………..,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(Straat en huisnummer),………………………………………………………………..…………………………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(Postcode en plaats)…………………………………………………………………..………………………….,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bereikbaar op telefoonnummer(s)……………………………. (privé/mobiel)……..……………………… 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E-mailadres (E-mailadres);……………………………………………………………………………………….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Burgerservicenummer (Burgerservicenummer)………………………………………………,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verder te noemen de ouder(s)</w:t>
      </w:r>
    </w:p>
    <w:p w:rsidR="00E61513" w:rsidRPr="00C440B9" w:rsidRDefault="00E61513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Overwegende dat</w:t>
      </w:r>
    </w:p>
    <w:p w:rsidR="00573AD2" w:rsidRPr="00C440B9" w:rsidRDefault="00573AD2" w:rsidP="00E6151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behoefte heeft (hebben) aan onder verantwoordelijkheid van een gastouder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uitgevoerde opvang en verzorging van hun kind;</w:t>
      </w:r>
    </w:p>
    <w:p w:rsidR="00573AD2" w:rsidRPr="00C440B9" w:rsidRDefault="00573AD2" w:rsidP="00E6151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tussen de ouder(s) en gastouders kan bemiddelen bij het tot stand brengen van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gastouderopvang;</w:t>
      </w:r>
    </w:p>
    <w:p w:rsidR="00573AD2" w:rsidRPr="00C440B9" w:rsidRDefault="00573AD2" w:rsidP="00E6151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slechts kan bemiddelen en begeleiden, indien en voor zover de opvang en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verzorging bij een gastouder kan plaatsvinden binnen de van overheidswege en door het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GOB gestelde kwaliteitseisen (hierna te noemen kinderopvang);</w:t>
      </w:r>
    </w:p>
    <w:p w:rsidR="00573AD2" w:rsidRPr="00C440B9" w:rsidRDefault="00573AD2" w:rsidP="00E6151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de aanvraag voor het in exploitatie nemen van een voorziening gastouderopvang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aanvraagt namens de gastouder, eventueel in rekening gebrachte leges voor rekening van de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gastouder zijn en </w:t>
      </w:r>
      <w:r w:rsidR="00E146E4">
        <w:rPr>
          <w:rFonts w:ascii="Arial" w:hAnsi="Arial" w:cs="Arial"/>
          <w:sz w:val="20"/>
          <w:szCs w:val="20"/>
        </w:rPr>
        <w:t xml:space="preserve">dat </w:t>
      </w:r>
      <w:r w:rsidRPr="00C440B9">
        <w:rPr>
          <w:rFonts w:ascii="Arial" w:hAnsi="Arial" w:cs="Arial"/>
          <w:sz w:val="20"/>
          <w:szCs w:val="20"/>
        </w:rPr>
        <w:t>door het GOB wordt verwacht dat vraag-</w:t>
      </w:r>
      <w:r w:rsidR="00E146E4">
        <w:rPr>
          <w:rFonts w:ascii="Arial" w:hAnsi="Arial" w:cs="Arial"/>
          <w:sz w:val="20"/>
          <w:szCs w:val="20"/>
        </w:rPr>
        <w:t>,</w:t>
      </w:r>
      <w:r w:rsidRPr="00C440B9">
        <w:rPr>
          <w:rFonts w:ascii="Arial" w:hAnsi="Arial" w:cs="Arial"/>
          <w:sz w:val="20"/>
          <w:szCs w:val="20"/>
        </w:rPr>
        <w:t xml:space="preserve"> en gastouder hier gezamenlijk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afspraken over maken;</w:t>
      </w:r>
    </w:p>
    <w:p w:rsidR="00573AD2" w:rsidRPr="00C440B9" w:rsidRDefault="00573AD2" w:rsidP="00E6151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zelf (eind)verantwoordelijkheid zijn voor het verkrijgen van</w:t>
      </w:r>
    </w:p>
    <w:p w:rsidR="00E61513" w:rsidRPr="00C440B9" w:rsidRDefault="00E146E4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573AD2" w:rsidRPr="00C440B9">
        <w:rPr>
          <w:rFonts w:ascii="Arial" w:hAnsi="Arial" w:cs="Arial"/>
          <w:sz w:val="20"/>
          <w:szCs w:val="20"/>
        </w:rPr>
        <w:t>inderopvangtoeslag</w:t>
      </w:r>
      <w:r w:rsidR="00C548A1">
        <w:rPr>
          <w:rFonts w:ascii="Arial" w:hAnsi="Arial" w:cs="Arial"/>
          <w:sz w:val="20"/>
          <w:szCs w:val="20"/>
        </w:rPr>
        <w:t>.</w:t>
      </w:r>
    </w:p>
    <w:p w:rsidR="00573AD2" w:rsidRPr="00C440B9" w:rsidRDefault="00573AD2" w:rsidP="00E61513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46E4" w:rsidRDefault="00E146E4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2A60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A2A60"/>
          <w:sz w:val="20"/>
          <w:szCs w:val="20"/>
        </w:rPr>
      </w:pPr>
      <w:r w:rsidRPr="00416BCC">
        <w:rPr>
          <w:rFonts w:ascii="Arial" w:hAnsi="Arial" w:cs="Arial"/>
          <w:b/>
          <w:bCs/>
          <w:color w:val="3A2A60"/>
          <w:sz w:val="20"/>
          <w:szCs w:val="20"/>
        </w:rPr>
        <w:t>Partijen verklaren het volgende te zijn overeengekomen: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zal bemiddelen bij het tot stand brengen van kinderopvang door een gastouder ten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behoeve van de ouder(s).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2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Onder bemiddeling in de zin van artikel 1 wordt verstaan de inspanningsverplichting gericht op het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met elkaar in contact brengen van de bij het GOB geregistreerde ouder(s) en gastouder en het tot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stand komen van een overeenkomst voor de opvang en verzorging van het (de) in de bijlage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genoemde kind(eren).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3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kan (kunnen) aan deze overeenkomst, in</w:t>
      </w:r>
      <w:r w:rsidR="00E146E4">
        <w:rPr>
          <w:rFonts w:ascii="Arial" w:hAnsi="Arial" w:cs="Arial"/>
          <w:sz w:val="20"/>
          <w:szCs w:val="20"/>
        </w:rPr>
        <w:t xml:space="preserve"> </w:t>
      </w:r>
      <w:r w:rsidRPr="00C440B9">
        <w:rPr>
          <w:rFonts w:ascii="Arial" w:hAnsi="Arial" w:cs="Arial"/>
          <w:sz w:val="20"/>
          <w:szCs w:val="20"/>
        </w:rPr>
        <w:t>geval het GOB niet of niet geheel kan voldoen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aan de bemiddelingswensen van de ouder(s), geen aanspraken ontlenen.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4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Als de bemiddeling tussen ouder(s) en gastouder leidt tot overeenstemming om opvang 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verzorging te bieden, dan formaliseren gastouder en ouder(s) dit door een overeenkomst van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lastRenderedPageBreak/>
        <w:t>opdracht te sluiten. Het GOB ontvangt een kopie van deze overeenkomst van opdracht.</w:t>
      </w:r>
    </w:p>
    <w:p w:rsidR="00E146E4" w:rsidRPr="00C440B9" w:rsidRDefault="00E146E4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5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Indien de ouder(s) in de toekomst meerdere van zijn / haar (hun) kinderen wenst (wensen) te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laten opvangen door de gastouder die de opvang verzorgt van het in artikel 2 vermelde kind, dan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valt de opvang van die kinderen onder de werking van deze bemiddelingsovereenkomst zonder dat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daar een nadere overeenkomst voor noodzakelijk is. Indien het GOB dat wenst is/zijn de ouder(s)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gehouden om per volgend kind een overeenkomst met het GOB aan te gaan.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6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Voordat een overeenkomst van opdracht tussen gastouder en ouder(s) tot stand komt, vindt een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gesprek plaats tussen gastouder en ouder(s) al dan niet in aanwezigheid van een</w:t>
      </w:r>
    </w:p>
    <w:p w:rsidR="00573AD2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bemiddelingsmedewerker </w:t>
      </w:r>
      <w:r w:rsidR="00573AD2" w:rsidRPr="00C440B9">
        <w:rPr>
          <w:rFonts w:ascii="Arial" w:hAnsi="Arial" w:cs="Arial"/>
          <w:sz w:val="20"/>
          <w:szCs w:val="20"/>
        </w:rPr>
        <w:t xml:space="preserve">werkzaam bij het gastouderbureau. Dit koppelingsgesprek vindt plaats in de woning waar </w:t>
      </w:r>
      <w:r>
        <w:rPr>
          <w:rFonts w:ascii="Arial" w:hAnsi="Arial" w:cs="Arial"/>
          <w:sz w:val="20"/>
          <w:szCs w:val="20"/>
        </w:rPr>
        <w:t xml:space="preserve">de </w:t>
      </w:r>
      <w:r w:rsidR="00573AD2" w:rsidRPr="00C440B9">
        <w:rPr>
          <w:rFonts w:ascii="Arial" w:hAnsi="Arial" w:cs="Arial"/>
          <w:sz w:val="20"/>
          <w:szCs w:val="20"/>
        </w:rPr>
        <w:t>opvang plaatsvindt.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7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De ouder(s) is (zijn) de gastouder de in </w:t>
      </w:r>
      <w:r w:rsidR="00C548A1">
        <w:rPr>
          <w:rFonts w:ascii="Arial" w:hAnsi="Arial" w:cs="Arial"/>
          <w:sz w:val="20"/>
          <w:szCs w:val="20"/>
        </w:rPr>
        <w:t xml:space="preserve">de </w:t>
      </w:r>
      <w:r w:rsidRPr="00C440B9">
        <w:rPr>
          <w:rFonts w:ascii="Arial" w:hAnsi="Arial" w:cs="Arial"/>
          <w:sz w:val="20"/>
          <w:szCs w:val="20"/>
        </w:rPr>
        <w:t>overeenkomst van opdracht overeengekomen vergoeding,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inclusief latere verhogingen</w:t>
      </w:r>
      <w:r w:rsidR="00C548A1">
        <w:rPr>
          <w:rFonts w:ascii="Arial" w:hAnsi="Arial" w:cs="Arial"/>
          <w:sz w:val="20"/>
          <w:szCs w:val="20"/>
        </w:rPr>
        <w:t>,</w:t>
      </w:r>
      <w:r w:rsidRPr="00C440B9">
        <w:rPr>
          <w:rFonts w:ascii="Arial" w:hAnsi="Arial" w:cs="Arial"/>
          <w:sz w:val="20"/>
          <w:szCs w:val="20"/>
        </w:rPr>
        <w:t xml:space="preserve"> verschuldigd. Daartoe behoort eventueel ook een afspraak over de</w:t>
      </w:r>
    </w:p>
    <w:p w:rsidR="00573AD2" w:rsidRPr="00C548A1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door de gastouder te declareren onkosten. </w:t>
      </w:r>
      <w:r w:rsidRPr="00C548A1">
        <w:rPr>
          <w:rFonts w:ascii="Arial" w:hAnsi="Arial" w:cs="Arial"/>
          <w:sz w:val="20"/>
          <w:szCs w:val="20"/>
        </w:rPr>
        <w:t>Voor het vaststellen van de hoogte van de vergoeding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548A1">
        <w:rPr>
          <w:rFonts w:ascii="Arial" w:hAnsi="Arial" w:cs="Arial"/>
          <w:sz w:val="20"/>
          <w:szCs w:val="20"/>
        </w:rPr>
        <w:t>voor de kinderopvang kan gebruik worden gemaakt van de adviestarieven van het GOB.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8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is (zijn) verplicht het GOB te informeren over wijzigingen in de tussen gastouder 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ouder(s) overeengekomen vergoeding voor de kinderopvang en wijzigingen in het aantal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opvangdagen die van invloed zijn op de regelingen dienstverlening aan huis en personeel aan huis,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bijvoorbeeld meer dan 3 opvangdagen.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9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is (zijn) op de hoogte van de wettelijk verplichte kassiersfunctie van het GOB en zijn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met de gastouder overeengekomen dat de betaling van de in artikel 7 genoemde vergoeding voor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kinderopvang wordt gedaan door tussenkomst van het GOB die ook zorg draagt voor de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werkzaamheden verbonden aan de inning van de vergoeding.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10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aanvaardt geen directe verantwoordelijkheid voor de uitvoering van de kinderopvang door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gastouder.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11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 het kader van de opvang door de gastouder verplicht het GOB zich tot het begeleiden van de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gastouder zodanig dat zoveel mogelijk wordt gewaarborgd dat deze opvang plaatsvindt op een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zodanige wijze en onder zodanige omstandigheden dat sprake is van erkende kinderopvang.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Daartoe worden aan de gastouder de eisen gesteld die zijn opgenomen in artikel 8 van de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overeenkomst tussen gastouder en GOB.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 dat kader voert het GOB een risico-inventarisatie ten aanzien van de woning van de gastouder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uit en stelt eventueel een plan van aanpak op. Indien de opvang plaatsvindt in het huis van de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ouder(s) verklaart de ouder zich akkoord met de door het GOB uit te voeren risico</w:t>
      </w:r>
      <w:r w:rsidR="008F2D84">
        <w:rPr>
          <w:rFonts w:ascii="Arial" w:hAnsi="Arial" w:cs="Arial"/>
          <w:sz w:val="20"/>
          <w:szCs w:val="20"/>
        </w:rPr>
        <w:t>-</w:t>
      </w:r>
      <w:r w:rsidRPr="00C440B9">
        <w:rPr>
          <w:rFonts w:ascii="Arial" w:hAnsi="Arial" w:cs="Arial"/>
          <w:sz w:val="20"/>
          <w:szCs w:val="20"/>
        </w:rPr>
        <w:t>inventarisatie 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eventueel daaruit voortvloeiende plan van aanpak en afspraken. Zowel de ouder(s) als de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gastouder worden op de hoogte gesteld van de resultaten van de risico</w:t>
      </w:r>
      <w:r w:rsidR="008F2D84">
        <w:rPr>
          <w:rFonts w:ascii="Arial" w:hAnsi="Arial" w:cs="Arial"/>
          <w:sz w:val="20"/>
          <w:szCs w:val="20"/>
        </w:rPr>
        <w:t>-</w:t>
      </w:r>
      <w:r w:rsidRPr="00C440B9">
        <w:rPr>
          <w:rFonts w:ascii="Arial" w:hAnsi="Arial" w:cs="Arial"/>
          <w:sz w:val="20"/>
          <w:szCs w:val="20"/>
        </w:rPr>
        <w:t>inventarisatie en het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eventuele plan van aanpak.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stelt de ouder(s) op de hoogte van beleid dat zij voert ten aanzien van de opvang en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verzorging </w:t>
      </w:r>
      <w:r w:rsidR="008F2D84" w:rsidRPr="00C440B9">
        <w:rPr>
          <w:rFonts w:ascii="Arial" w:hAnsi="Arial" w:cs="Arial"/>
          <w:sz w:val="20"/>
          <w:szCs w:val="20"/>
        </w:rPr>
        <w:t xml:space="preserve">door gastouders </w:t>
      </w:r>
      <w:r w:rsidRPr="00C440B9">
        <w:rPr>
          <w:rFonts w:ascii="Arial" w:hAnsi="Arial" w:cs="Arial"/>
          <w:sz w:val="20"/>
          <w:szCs w:val="20"/>
        </w:rPr>
        <w:t xml:space="preserve"> en de begeleiding daarvan</w:t>
      </w:r>
      <w:r w:rsidR="008F2D84">
        <w:rPr>
          <w:rFonts w:ascii="Arial" w:hAnsi="Arial" w:cs="Arial"/>
          <w:sz w:val="20"/>
          <w:szCs w:val="20"/>
        </w:rPr>
        <w:t xml:space="preserve"> vanuit het GOB.</w:t>
      </w:r>
      <w:r w:rsidRPr="00C440B9">
        <w:rPr>
          <w:rFonts w:ascii="Arial" w:hAnsi="Arial" w:cs="Arial"/>
          <w:sz w:val="20"/>
          <w:szCs w:val="20"/>
        </w:rPr>
        <w:t>. Tevens evalueert zij jaarlijks met de</w:t>
      </w:r>
      <w:r w:rsidR="008F2D84">
        <w:rPr>
          <w:rFonts w:ascii="Arial" w:hAnsi="Arial" w:cs="Arial"/>
          <w:sz w:val="20"/>
          <w:szCs w:val="20"/>
        </w:rPr>
        <w:t xml:space="preserve"> </w:t>
      </w:r>
      <w:r w:rsidRPr="00C440B9">
        <w:rPr>
          <w:rFonts w:ascii="Arial" w:hAnsi="Arial" w:cs="Arial"/>
          <w:sz w:val="20"/>
          <w:szCs w:val="20"/>
        </w:rPr>
        <w:t>ouder(s) de kwaliteit van de kinderopvang door de gastouders en legt zij de resultaten daarvan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schriftelijk vast.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12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Elke verandering in omstandigheden die relevant is voor de bemiddeling bij en/of begeleiding door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ten aanzien van de opvang en verzorging van het kind door de gastouder, wordt direct</w:t>
      </w:r>
    </w:p>
    <w:p w:rsid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doorgegeven aan het GOB.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2F6214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  <w:highlight w:val="yellow"/>
        </w:rPr>
        <w:t>Artikel 13</w:t>
      </w:r>
      <w:r w:rsidR="002F6214" w:rsidRPr="00416BCC">
        <w:rPr>
          <w:rFonts w:ascii="Arial" w:hAnsi="Arial" w:cs="Arial"/>
          <w:b/>
          <w:bCs/>
          <w:color w:val="3494BA"/>
          <w:sz w:val="20"/>
          <w:szCs w:val="20"/>
          <w:highlight w:val="yellow"/>
        </w:rPr>
        <w:t xml:space="preserve"> </w:t>
      </w:r>
      <w:r w:rsidR="002F6214">
        <w:rPr>
          <w:rFonts w:ascii="Arial" w:hAnsi="Arial" w:cs="Arial"/>
          <w:b/>
          <w:bCs/>
          <w:sz w:val="20"/>
          <w:szCs w:val="20"/>
          <w:highlight w:val="yellow"/>
        </w:rPr>
        <w:t>– opti</w:t>
      </w:r>
      <w:r w:rsidR="00BC2A88">
        <w:rPr>
          <w:rFonts w:ascii="Arial" w:hAnsi="Arial" w:cs="Arial"/>
          <w:b/>
          <w:bCs/>
          <w:sz w:val="20"/>
          <w:szCs w:val="20"/>
          <w:highlight w:val="yellow"/>
        </w:rPr>
        <w:t xml:space="preserve">oneel, </w:t>
      </w:r>
      <w:r w:rsidR="002F6214">
        <w:rPr>
          <w:rFonts w:ascii="Arial" w:hAnsi="Arial" w:cs="Arial"/>
          <w:b/>
          <w:bCs/>
          <w:sz w:val="20"/>
          <w:szCs w:val="20"/>
          <w:highlight w:val="yellow"/>
        </w:rPr>
        <w:t>indien het bureau deze kosten in rekening brengt.</w:t>
      </w:r>
    </w:p>
    <w:p w:rsidR="00573AD2" w:rsidRPr="002F6214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2F6214">
        <w:rPr>
          <w:rFonts w:ascii="Arial" w:hAnsi="Arial" w:cs="Arial"/>
          <w:sz w:val="20"/>
          <w:szCs w:val="20"/>
          <w:highlight w:val="yellow"/>
        </w:rPr>
        <w:t xml:space="preserve">Bij een koppeling is (zijn) de ouder(s) een bedrag van </w:t>
      </w:r>
      <w:r w:rsidR="00BC2A88">
        <w:rPr>
          <w:rFonts w:ascii="Arial" w:hAnsi="Arial" w:cs="Arial"/>
          <w:sz w:val="20"/>
          <w:szCs w:val="20"/>
          <w:highlight w:val="yellow"/>
        </w:rPr>
        <w:t>€ [</w:t>
      </w:r>
      <w:r w:rsidR="00C440B9" w:rsidRPr="00BC2A88">
        <w:rPr>
          <w:rFonts w:ascii="Arial" w:hAnsi="Arial" w:cs="Arial"/>
          <w:sz w:val="20"/>
          <w:szCs w:val="20"/>
          <w:highlight w:val="yellow"/>
        </w:rPr>
        <w:t>bedrag</w:t>
      </w:r>
      <w:r w:rsidR="00BC2A88">
        <w:rPr>
          <w:rFonts w:ascii="Arial" w:hAnsi="Arial" w:cs="Arial"/>
          <w:sz w:val="20"/>
          <w:szCs w:val="20"/>
          <w:highlight w:val="yellow"/>
        </w:rPr>
        <w:t>]</w:t>
      </w:r>
      <w:r w:rsidRPr="002F6214">
        <w:rPr>
          <w:rFonts w:ascii="Arial" w:hAnsi="Arial" w:cs="Arial"/>
          <w:sz w:val="20"/>
          <w:szCs w:val="20"/>
          <w:highlight w:val="yellow"/>
        </w:rPr>
        <w:t xml:space="preserve"> per maand (ongeacht het aantal</w:t>
      </w:r>
    </w:p>
    <w:p w:rsidR="002F6214" w:rsidRPr="002F6214" w:rsidRDefault="00573AD2" w:rsidP="002F62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2F6214">
        <w:rPr>
          <w:rFonts w:ascii="Arial" w:hAnsi="Arial" w:cs="Arial"/>
          <w:sz w:val="20"/>
          <w:szCs w:val="20"/>
          <w:highlight w:val="yellow"/>
        </w:rPr>
        <w:t>kinderen) verschuldigd voor de maandelijkse bureau- en begeleidingsdiensten, van het GOB.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6214">
        <w:rPr>
          <w:rFonts w:ascii="Arial" w:hAnsi="Arial" w:cs="Arial"/>
          <w:sz w:val="20"/>
          <w:szCs w:val="20"/>
          <w:highlight w:val="yellow"/>
        </w:rPr>
        <w:t>Eventuele prijswijzigingen worden minimaal</w:t>
      </w:r>
      <w:r w:rsidR="002F6214" w:rsidRPr="002F6214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2F6214">
        <w:rPr>
          <w:rFonts w:ascii="Arial" w:hAnsi="Arial" w:cs="Arial"/>
          <w:sz w:val="20"/>
          <w:szCs w:val="20"/>
          <w:highlight w:val="yellow"/>
        </w:rPr>
        <w:t>twee maanden</w:t>
      </w:r>
      <w:r w:rsidRPr="002F6214">
        <w:rPr>
          <w:rFonts w:ascii="Arial" w:hAnsi="Arial" w:cs="Arial"/>
          <w:sz w:val="20"/>
          <w:szCs w:val="20"/>
          <w:highlight w:val="yellow"/>
        </w:rPr>
        <w:t xml:space="preserve"> voor de ingangsdatum van de wijziging aangekondigd.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14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verklaart(verklaren) een adequate verzekering voor het kind te hebben gesloten/dan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wel willen te sluiten voor de dekking van schade aan derden, en zich tevens (onverplicht) te laten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informeren in de mogelijkheden van een aanvullende gezins-ongevallenverzekering.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15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De ouder(s) is gehouden de vergoeding voor opvang en verzorging uiterlijk </w:t>
      </w:r>
      <w:r w:rsidR="006B7E31">
        <w:rPr>
          <w:rFonts w:ascii="Arial" w:hAnsi="Arial" w:cs="Arial"/>
          <w:sz w:val="20"/>
          <w:szCs w:val="20"/>
        </w:rPr>
        <w:t xml:space="preserve">op </w:t>
      </w:r>
      <w:r w:rsidRPr="00C440B9">
        <w:rPr>
          <w:rFonts w:ascii="Arial" w:hAnsi="Arial" w:cs="Arial"/>
          <w:sz w:val="20"/>
          <w:szCs w:val="20"/>
        </w:rPr>
        <w:t>dag 5 van de eerste week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van de nieuwe maand aan het GOB te voldoen op rekeningnummer </w:t>
      </w:r>
      <w:r w:rsidR="00C440B9" w:rsidRPr="00C440B9">
        <w:rPr>
          <w:rFonts w:ascii="Arial" w:hAnsi="Arial" w:cs="Arial"/>
          <w:sz w:val="20"/>
          <w:szCs w:val="20"/>
          <w:highlight w:val="yellow"/>
        </w:rPr>
        <w:t>…</w:t>
      </w:r>
      <w:r w:rsidRPr="00C440B9">
        <w:rPr>
          <w:rFonts w:ascii="Arial" w:hAnsi="Arial" w:cs="Arial"/>
          <w:sz w:val="20"/>
          <w:szCs w:val="20"/>
        </w:rPr>
        <w:t xml:space="preserve"> op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naam van: </w:t>
      </w:r>
      <w:r w:rsidR="00C440B9" w:rsidRPr="00C440B9">
        <w:rPr>
          <w:rFonts w:ascii="Arial" w:hAnsi="Arial" w:cs="Arial"/>
          <w:sz w:val="20"/>
          <w:szCs w:val="20"/>
          <w:highlight w:val="yellow"/>
        </w:rPr>
        <w:t>Naam gastouderbureau</w:t>
      </w:r>
      <w:r w:rsidRPr="00C440B9">
        <w:rPr>
          <w:rFonts w:ascii="Arial" w:hAnsi="Arial" w:cs="Arial"/>
          <w:sz w:val="20"/>
          <w:szCs w:val="20"/>
          <w:highlight w:val="yellow"/>
        </w:rPr>
        <w:t>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16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Voor een wijziging van deze overeenkomst wordt gebruik gemaakt van de daartoe door het GOB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bestemde formulieren.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17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ingangsdatum van de overeenkomst is per direct na ondertekening van deze overeenkomst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en heeft een looptijd voor onbepaalde tijd.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18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kan (kunnen) deze overeenkomst schriftelijk opzeggen met inachtneming van een</w:t>
      </w:r>
    </w:p>
    <w:p w:rsidR="00573AD2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termijn van één</w:t>
      </w:r>
      <w:r w:rsidR="00573AD2" w:rsidRPr="00C440B9">
        <w:rPr>
          <w:rFonts w:ascii="Arial" w:hAnsi="Arial" w:cs="Arial"/>
          <w:sz w:val="20"/>
          <w:szCs w:val="20"/>
        </w:rPr>
        <w:t xml:space="preserve"> maand. De opzegtermijn gaat in op de eerste dag van de kalendermaand die volgt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op de opzegging. Gedurende de opzegtermijn wordt reeds door de gastouder aangevangen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kinderopvang gecontinueerd.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19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Het GOB kan deze overeenkomst tot bemiddeling schriftelijk opzeggen met onmiddellijke ingang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indien de in deze overeenkomst genoemde verplichtingen of voorwaarden door de ouder(s) niet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worden nageleefd of indien van verder bemiddeling/begeleiding voor de ouder(s) op grond van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andere zwaarwichtige redenen moet worden afgezien.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20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geeft (geven) hierbij toestemming tot inzage in de van hem/haar vastgelegde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gegevens in de administratie van het GOB door de controlerende organisatie van de kinderopvang: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GGD.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21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prijsafspraken in een eventueel later nieuw getekende offerte voor de in deze overeenkomst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afgesproken dienstverlening zijn bindend en ontbinden automatisch de prijsafspraken in deze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overeenkomst.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416BCC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494BA"/>
          <w:sz w:val="20"/>
          <w:szCs w:val="20"/>
        </w:rPr>
      </w:pPr>
      <w:r w:rsidRPr="00416BCC">
        <w:rPr>
          <w:rFonts w:ascii="Arial" w:hAnsi="Arial" w:cs="Arial"/>
          <w:b/>
          <w:bCs/>
          <w:color w:val="3494BA"/>
          <w:sz w:val="20"/>
          <w:szCs w:val="20"/>
        </w:rPr>
        <w:t>Artikel 22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De ouder(s) verklaart (verklaren) het inschrijfformulier van het GOB volledig en naar waarheid te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hebben ingevuld.</w:t>
      </w: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Aldus overeengekomen en in tweevoud opgemaakt.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Datum:</w:t>
      </w:r>
    </w:p>
    <w:p w:rsidR="00573AD2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>Plaats:</w:t>
      </w:r>
    </w:p>
    <w:p w:rsid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440B9" w:rsidRPr="00C440B9" w:rsidRDefault="00C440B9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73AD2" w:rsidRPr="00C440B9" w:rsidRDefault="00FA3D66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GOB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73AD2" w:rsidRPr="00C440B9">
        <w:rPr>
          <w:rFonts w:ascii="Arial" w:hAnsi="Arial" w:cs="Arial"/>
          <w:sz w:val="20"/>
          <w:szCs w:val="20"/>
        </w:rPr>
        <w:t xml:space="preserve"> </w:t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573AD2" w:rsidRPr="00C440B9">
        <w:rPr>
          <w:rFonts w:ascii="Arial" w:hAnsi="Arial" w:cs="Arial"/>
          <w:sz w:val="20"/>
          <w:szCs w:val="20"/>
        </w:rPr>
        <w:t>Ouder</w:t>
      </w:r>
      <w:r>
        <w:rPr>
          <w:rFonts w:ascii="Arial" w:hAnsi="Arial" w:cs="Arial"/>
          <w:sz w:val="20"/>
          <w:szCs w:val="20"/>
        </w:rPr>
        <w:t>(s)</w:t>
      </w:r>
    </w:p>
    <w:p w:rsidR="00573AD2" w:rsidRPr="00C440B9" w:rsidRDefault="00573AD2" w:rsidP="00573A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0B9">
        <w:rPr>
          <w:rFonts w:ascii="Arial" w:hAnsi="Arial" w:cs="Arial"/>
          <w:sz w:val="20"/>
          <w:szCs w:val="20"/>
        </w:rPr>
        <w:t xml:space="preserve">(handtekening) </w:t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="00C440B9">
        <w:rPr>
          <w:rFonts w:ascii="Arial" w:hAnsi="Arial" w:cs="Arial"/>
          <w:sz w:val="20"/>
          <w:szCs w:val="20"/>
        </w:rPr>
        <w:tab/>
      </w:r>
      <w:r w:rsidRPr="00C440B9">
        <w:rPr>
          <w:rFonts w:ascii="Arial" w:hAnsi="Arial" w:cs="Arial"/>
          <w:sz w:val="20"/>
          <w:szCs w:val="20"/>
        </w:rPr>
        <w:t>(handtekening ouder)</w:t>
      </w:r>
    </w:p>
    <w:p w:rsidR="00407452" w:rsidRPr="00C440B9" w:rsidRDefault="006B11A6" w:rsidP="00573AD2"/>
    <w:sectPr w:rsidR="00407452" w:rsidRPr="00C4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77C5"/>
    <w:multiLevelType w:val="hybridMultilevel"/>
    <w:tmpl w:val="0344B6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D2"/>
    <w:rsid w:val="001C1FCF"/>
    <w:rsid w:val="002F6214"/>
    <w:rsid w:val="00416BCC"/>
    <w:rsid w:val="00421854"/>
    <w:rsid w:val="00573AD2"/>
    <w:rsid w:val="006B11A6"/>
    <w:rsid w:val="006B7E31"/>
    <w:rsid w:val="007532FF"/>
    <w:rsid w:val="0080008D"/>
    <w:rsid w:val="008F2D84"/>
    <w:rsid w:val="009F3EB3"/>
    <w:rsid w:val="00BC2A88"/>
    <w:rsid w:val="00C440B9"/>
    <w:rsid w:val="00C548A1"/>
    <w:rsid w:val="00E146E4"/>
    <w:rsid w:val="00E61513"/>
    <w:rsid w:val="00F40E1E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45A5-F000-4BB7-8C4D-101B8A99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15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4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Dam</dc:creator>
  <cp:keywords/>
  <dc:description/>
  <cp:lastModifiedBy>Richard van Dam</cp:lastModifiedBy>
  <cp:revision>2</cp:revision>
  <dcterms:created xsi:type="dcterms:W3CDTF">2020-11-04T09:23:00Z</dcterms:created>
  <dcterms:modified xsi:type="dcterms:W3CDTF">2020-11-04T09:23:00Z</dcterms:modified>
</cp:coreProperties>
</file>