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FE" w:rsidRDefault="000842FE" w:rsidP="0039798E">
      <w:pPr>
        <w:ind w:left="0"/>
        <w:rPr>
          <w:color w:val="595959" w:themeColor="text1" w:themeTint="A6"/>
        </w:rPr>
      </w:pPr>
      <w:bookmarkStart w:id="0" w:name="_GoBack"/>
      <w:bookmarkEnd w:id="0"/>
    </w:p>
    <w:p w:rsidR="000842FE" w:rsidRDefault="00605886" w:rsidP="0039798E">
      <w:pPr>
        <w:ind w:left="0"/>
        <w:rPr>
          <w:color w:val="595959" w:themeColor="text1" w:themeTint="A6"/>
        </w:rPr>
      </w:pPr>
      <w:r>
        <w:rPr>
          <w:noProof/>
          <w:color w:val="595959" w:themeColor="text1" w:themeTint="A6"/>
        </w:rPr>
        <w:drawing>
          <wp:anchor distT="0" distB="0" distL="114300" distR="114300" simplePos="0" relativeHeight="251660288" behindDoc="0" locked="0" layoutInCell="1" allowOverlap="1">
            <wp:simplePos x="0" y="0"/>
            <wp:positionH relativeFrom="column">
              <wp:posOffset>4384040</wp:posOffset>
            </wp:positionH>
            <wp:positionV relativeFrom="paragraph">
              <wp:posOffset>121920</wp:posOffset>
            </wp:positionV>
            <wp:extent cx="1446530" cy="673100"/>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inK log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6530" cy="673100"/>
                    </a:xfrm>
                    <a:prstGeom prst="rect">
                      <a:avLst/>
                    </a:prstGeom>
                  </pic:spPr>
                </pic:pic>
              </a:graphicData>
            </a:graphic>
            <wp14:sizeRelH relativeFrom="margin">
              <wp14:pctWidth>0</wp14:pctWidth>
            </wp14:sizeRelH>
            <wp14:sizeRelV relativeFrom="margin">
              <wp14:pctHeight>0</wp14:pctHeight>
            </wp14:sizeRelV>
          </wp:anchor>
        </w:drawing>
      </w:r>
      <w:r>
        <w:rPr>
          <w:noProof/>
          <w:color w:val="595959" w:themeColor="text1" w:themeTint="A6"/>
        </w:rPr>
        <w:drawing>
          <wp:anchor distT="0" distB="0" distL="114300" distR="114300" simplePos="0" relativeHeight="251661312" behindDoc="0" locked="0" layoutInCell="1" allowOverlap="1">
            <wp:simplePos x="0" y="0"/>
            <wp:positionH relativeFrom="column">
              <wp:posOffset>2143760</wp:posOffset>
            </wp:positionH>
            <wp:positionV relativeFrom="paragraph">
              <wp:posOffset>255905</wp:posOffset>
            </wp:positionV>
            <wp:extent cx="1890395" cy="54038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K logo_bi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0395" cy="540385"/>
                    </a:xfrm>
                    <a:prstGeom prst="rect">
                      <a:avLst/>
                    </a:prstGeom>
                  </pic:spPr>
                </pic:pic>
              </a:graphicData>
            </a:graphic>
            <wp14:sizeRelH relativeFrom="margin">
              <wp14:pctWidth>0</wp14:pctWidth>
            </wp14:sizeRelH>
            <wp14:sizeRelV relativeFrom="margin">
              <wp14:pctHeight>0</wp14:pctHeight>
            </wp14:sizeRelV>
          </wp:anchor>
        </w:drawing>
      </w:r>
    </w:p>
    <w:p w:rsidR="000842FE" w:rsidRDefault="00605886" w:rsidP="0039798E">
      <w:pPr>
        <w:ind w:left="0"/>
        <w:rPr>
          <w:color w:val="595959" w:themeColor="text1" w:themeTint="A6"/>
        </w:rPr>
      </w:pPr>
      <w:r>
        <w:rPr>
          <w:noProof/>
          <w:color w:val="595959" w:themeColor="text1" w:themeTint="A6"/>
        </w:rPr>
        <w:drawing>
          <wp:anchor distT="0" distB="0" distL="114300" distR="114300" simplePos="0" relativeHeight="251662336" behindDoc="0" locked="0" layoutInCell="1" allowOverlap="1">
            <wp:simplePos x="0" y="0"/>
            <wp:positionH relativeFrom="column">
              <wp:posOffset>-347304</wp:posOffset>
            </wp:positionH>
            <wp:positionV relativeFrom="paragraph">
              <wp:posOffset>100587</wp:posOffset>
            </wp:positionV>
            <wp:extent cx="2201930" cy="509975"/>
            <wp:effectExtent l="0" t="0" r="0" b="444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MK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0695" cy="516637"/>
                    </a:xfrm>
                    <a:prstGeom prst="rect">
                      <a:avLst/>
                    </a:prstGeom>
                  </pic:spPr>
                </pic:pic>
              </a:graphicData>
            </a:graphic>
            <wp14:sizeRelH relativeFrom="margin">
              <wp14:pctWidth>0</wp14:pctWidth>
            </wp14:sizeRelH>
            <wp14:sizeRelV relativeFrom="margin">
              <wp14:pctHeight>0</wp14:pctHeight>
            </wp14:sizeRelV>
          </wp:anchor>
        </w:drawing>
      </w:r>
    </w:p>
    <w:p w:rsidR="00965C0B" w:rsidRDefault="00965C0B" w:rsidP="0039798E">
      <w:pPr>
        <w:ind w:left="0"/>
        <w:rPr>
          <w:color w:val="595959" w:themeColor="text1" w:themeTint="A6"/>
        </w:rPr>
      </w:pPr>
    </w:p>
    <w:p w:rsidR="00965C0B" w:rsidRDefault="00965C0B" w:rsidP="0039798E">
      <w:pPr>
        <w:ind w:left="0"/>
        <w:rPr>
          <w:color w:val="595959" w:themeColor="text1" w:themeTint="A6"/>
        </w:rPr>
      </w:pPr>
    </w:p>
    <w:p w:rsidR="000842FE" w:rsidRPr="001C6540" w:rsidRDefault="000842FE" w:rsidP="0039798E">
      <w:pPr>
        <w:ind w:left="0"/>
        <w:rPr>
          <w:color w:val="595959" w:themeColor="text1" w:themeTint="A6"/>
        </w:rPr>
      </w:pPr>
      <w:r w:rsidRPr="001C6540">
        <w:rPr>
          <w:color w:val="595959" w:themeColor="text1" w:themeTint="A6"/>
        </w:rPr>
        <w:t>PERSBERICHT</w:t>
      </w:r>
    </w:p>
    <w:p w:rsidR="000842FE" w:rsidRPr="001C6540" w:rsidRDefault="000842FE" w:rsidP="0039798E">
      <w:pPr>
        <w:ind w:left="0"/>
        <w:rPr>
          <w:color w:val="595959" w:themeColor="text1" w:themeTint="A6"/>
        </w:rPr>
      </w:pPr>
    </w:p>
    <w:p w:rsidR="000842FE" w:rsidRPr="001C6540" w:rsidRDefault="000842FE" w:rsidP="0039798E">
      <w:pPr>
        <w:ind w:left="0"/>
        <w:rPr>
          <w:color w:val="595959" w:themeColor="text1" w:themeTint="A6"/>
        </w:rPr>
      </w:pPr>
      <w:r w:rsidRPr="001C6540">
        <w:rPr>
          <w:color w:val="595959" w:themeColor="text1" w:themeTint="A6"/>
        </w:rPr>
        <w:t xml:space="preserve">Utrecht, </w:t>
      </w:r>
      <w:r w:rsidR="00115127">
        <w:rPr>
          <w:color w:val="595959" w:themeColor="text1" w:themeTint="A6"/>
        </w:rPr>
        <w:t>19</w:t>
      </w:r>
      <w:r w:rsidR="004470F2">
        <w:rPr>
          <w:color w:val="595959" w:themeColor="text1" w:themeTint="A6"/>
        </w:rPr>
        <w:t xml:space="preserve"> </w:t>
      </w:r>
      <w:r w:rsidR="00152C82">
        <w:rPr>
          <w:color w:val="595959" w:themeColor="text1" w:themeTint="A6"/>
        </w:rPr>
        <w:t>maart 2021</w:t>
      </w:r>
    </w:p>
    <w:p w:rsidR="00CB5F48" w:rsidRDefault="00CB5F48" w:rsidP="0039798E">
      <w:pPr>
        <w:ind w:left="0"/>
      </w:pPr>
    </w:p>
    <w:p w:rsidR="00EC5C7C" w:rsidRDefault="00EC5C7C" w:rsidP="0039798E">
      <w:pPr>
        <w:ind w:left="0"/>
      </w:pPr>
    </w:p>
    <w:p w:rsidR="00EC5C7C" w:rsidRDefault="00EC5C7C" w:rsidP="0039798E">
      <w:pPr>
        <w:ind w:left="0"/>
      </w:pPr>
    </w:p>
    <w:p w:rsidR="00152C82" w:rsidRPr="00152C82" w:rsidRDefault="00605886" w:rsidP="00152C82">
      <w:pPr>
        <w:pStyle w:val="Kop2"/>
      </w:pPr>
      <w:r>
        <w:t>B</w:t>
      </w:r>
      <w:r w:rsidR="00A67A2A" w:rsidRPr="00A67A2A">
        <w:t>so gesloten houden doet meer kwaad dan goed</w:t>
      </w:r>
    </w:p>
    <w:p w:rsidR="00152C82" w:rsidRDefault="00152C82" w:rsidP="00152C82">
      <w:pPr>
        <w:rPr>
          <w:b/>
          <w:bCs/>
        </w:rPr>
      </w:pPr>
    </w:p>
    <w:p w:rsidR="00605886" w:rsidRDefault="00A67A2A" w:rsidP="00152C82">
      <w:pPr>
        <w:ind w:left="0"/>
        <w:rPr>
          <w:b/>
          <w:color w:val="auto"/>
        </w:rPr>
      </w:pPr>
      <w:r>
        <w:rPr>
          <w:b/>
          <w:color w:val="auto"/>
        </w:rPr>
        <w:t xml:space="preserve">De bso is nog steeds gesloten voor een groot deel van de kinderen. Deze maatregel zou nodig zijn om kruisbesmettingen zoveel mogelijk te voorkomen. Maar ouders </w:t>
      </w:r>
      <w:r w:rsidR="00605886">
        <w:rPr>
          <w:b/>
          <w:color w:val="auto"/>
        </w:rPr>
        <w:t>slepen nu na schooltijd noodgedwongen met kinderen, waardoor het risico op kruisbesmettingen veel groter wordt</w:t>
      </w:r>
      <w:r>
        <w:rPr>
          <w:b/>
          <w:color w:val="auto"/>
        </w:rPr>
        <w:t>.</w:t>
      </w:r>
      <w:r w:rsidR="00605886">
        <w:rPr>
          <w:b/>
          <w:color w:val="auto"/>
        </w:rPr>
        <w:t xml:space="preserve"> Door de bso regulier te openen kunnen maatregelen veel beter nageleefd worden. Met een schrijven aan minister Koolmees (SZW) doen een aantal partijen uit de sector kinderopvang een aantal voorstellen. </w:t>
      </w:r>
    </w:p>
    <w:p w:rsidR="00605886" w:rsidRDefault="00605886" w:rsidP="00152C82">
      <w:pPr>
        <w:ind w:left="0"/>
        <w:rPr>
          <w:b/>
          <w:color w:val="auto"/>
        </w:rPr>
      </w:pPr>
    </w:p>
    <w:p w:rsidR="00957FF5" w:rsidRPr="00CE0210" w:rsidRDefault="00797945" w:rsidP="00957FF5">
      <w:pPr>
        <w:autoSpaceDE w:val="0"/>
        <w:autoSpaceDN w:val="0"/>
        <w:adjustRightInd w:val="0"/>
        <w:snapToGrid w:val="0"/>
        <w:spacing w:after="0" w:line="240" w:lineRule="auto"/>
        <w:ind w:left="0" w:firstLine="0"/>
        <w:rPr>
          <w:rFonts w:cs="Calibri"/>
          <w:b/>
          <w:sz w:val="21"/>
          <w:szCs w:val="24"/>
          <w:lang w:eastAsia="en-US"/>
        </w:rPr>
      </w:pPr>
      <w:r>
        <w:rPr>
          <w:rFonts w:cs="Calibri"/>
          <w:b/>
          <w:sz w:val="21"/>
          <w:szCs w:val="24"/>
          <w:lang w:eastAsia="en-US"/>
        </w:rPr>
        <w:t>Volledig teniet gedaan</w:t>
      </w:r>
    </w:p>
    <w:p w:rsidR="00510B5F" w:rsidRDefault="00510B5F" w:rsidP="00510B5F">
      <w:pPr>
        <w:autoSpaceDE w:val="0"/>
        <w:autoSpaceDN w:val="0"/>
        <w:adjustRightInd w:val="0"/>
        <w:snapToGrid w:val="0"/>
        <w:spacing w:after="0" w:line="240" w:lineRule="auto"/>
        <w:ind w:left="0" w:firstLine="0"/>
        <w:rPr>
          <w:rFonts w:cs="Calibri"/>
          <w:sz w:val="21"/>
          <w:szCs w:val="24"/>
          <w:lang w:val="x-none" w:eastAsia="en-US"/>
        </w:rPr>
      </w:pPr>
      <w:r>
        <w:rPr>
          <w:rFonts w:cs="Calibri"/>
          <w:sz w:val="21"/>
          <w:szCs w:val="24"/>
          <w:lang w:val="x-none" w:eastAsia="en-US"/>
        </w:rPr>
        <w:t xml:space="preserve">De reguliere </w:t>
      </w:r>
      <w:r>
        <w:rPr>
          <w:rFonts w:cs="Calibri"/>
          <w:sz w:val="21"/>
          <w:szCs w:val="24"/>
          <w:lang w:eastAsia="en-US"/>
        </w:rPr>
        <w:t>bso</w:t>
      </w:r>
      <w:r>
        <w:rPr>
          <w:rFonts w:cs="Calibri"/>
          <w:sz w:val="21"/>
          <w:szCs w:val="24"/>
          <w:lang w:val="x-none" w:eastAsia="en-US"/>
        </w:rPr>
        <w:t xml:space="preserve"> is sinds medio december 2020 gesloten. Alleen noodopvang voor kwetsbare</w:t>
      </w:r>
    </w:p>
    <w:p w:rsidR="00957FF5" w:rsidRPr="00CE0210" w:rsidRDefault="00510B5F" w:rsidP="00CC70E8">
      <w:pPr>
        <w:ind w:left="0"/>
        <w:rPr>
          <w:rFonts w:cs="Calibri"/>
          <w:sz w:val="21"/>
          <w:szCs w:val="24"/>
          <w:lang w:eastAsia="en-US"/>
        </w:rPr>
      </w:pPr>
      <w:r>
        <w:rPr>
          <w:rFonts w:cs="Calibri"/>
          <w:sz w:val="21"/>
          <w:szCs w:val="24"/>
          <w:lang w:val="x-none" w:eastAsia="en-US"/>
        </w:rPr>
        <w:t xml:space="preserve">kinderen en kinderen van ouders met een cruciaal beroep is toegestaan. </w:t>
      </w:r>
      <w:r w:rsidR="00CC70E8" w:rsidRPr="00605886">
        <w:rPr>
          <w:color w:val="auto"/>
        </w:rPr>
        <w:t>Nu al meer dan twee maanden zitten in d</w:t>
      </w:r>
      <w:r w:rsidR="00CC70E8">
        <w:rPr>
          <w:color w:val="auto"/>
        </w:rPr>
        <w:t>i</w:t>
      </w:r>
      <w:r w:rsidR="00CC70E8" w:rsidRPr="00605886">
        <w:rPr>
          <w:color w:val="auto"/>
        </w:rPr>
        <w:t xml:space="preserve">e noodopvang van de bso kinderen van verschillende scholen kriskras door elkaar. </w:t>
      </w:r>
      <w:r w:rsidR="00CC70E8">
        <w:rPr>
          <w:color w:val="auto"/>
        </w:rPr>
        <w:t>Daarnaast wordt d</w:t>
      </w:r>
      <w:r w:rsidR="00957FF5">
        <w:rPr>
          <w:rFonts w:cs="Calibri"/>
          <w:sz w:val="21"/>
          <w:szCs w:val="24"/>
          <w:lang w:eastAsia="en-US"/>
        </w:rPr>
        <w:t xml:space="preserve">e behoefte aan de opening van de bso </w:t>
      </w:r>
      <w:r>
        <w:rPr>
          <w:rFonts w:cs="Calibri"/>
          <w:sz w:val="21"/>
          <w:szCs w:val="24"/>
          <w:lang w:eastAsia="en-US"/>
        </w:rPr>
        <w:t xml:space="preserve">voor álle kinderen </w:t>
      </w:r>
      <w:r w:rsidR="00957FF5">
        <w:rPr>
          <w:rFonts w:cs="Calibri"/>
          <w:sz w:val="21"/>
          <w:szCs w:val="24"/>
          <w:lang w:eastAsia="en-US"/>
        </w:rPr>
        <w:t>steeds groter</w:t>
      </w:r>
      <w:r>
        <w:rPr>
          <w:rFonts w:cs="Calibri"/>
          <w:sz w:val="21"/>
          <w:szCs w:val="24"/>
          <w:lang w:eastAsia="en-US"/>
        </w:rPr>
        <w:t>.</w:t>
      </w:r>
      <w:r w:rsidR="00957FF5">
        <w:rPr>
          <w:rFonts w:cs="Calibri"/>
          <w:sz w:val="21"/>
          <w:szCs w:val="24"/>
          <w:lang w:eastAsia="en-US"/>
        </w:rPr>
        <w:t xml:space="preserve"> </w:t>
      </w:r>
      <w:r>
        <w:rPr>
          <w:rFonts w:cs="Calibri"/>
          <w:sz w:val="21"/>
          <w:szCs w:val="24"/>
          <w:lang w:eastAsia="en-US"/>
        </w:rPr>
        <w:t>W</w:t>
      </w:r>
      <w:r w:rsidR="00957FF5">
        <w:rPr>
          <w:rFonts w:cs="Calibri"/>
          <w:sz w:val="21"/>
          <w:szCs w:val="24"/>
          <w:lang w:eastAsia="en-US"/>
        </w:rPr>
        <w:t xml:space="preserve">ant meer ouders </w:t>
      </w:r>
      <w:r>
        <w:rPr>
          <w:rFonts w:cs="Calibri"/>
          <w:sz w:val="21"/>
          <w:szCs w:val="24"/>
          <w:lang w:eastAsia="en-US"/>
        </w:rPr>
        <w:t>zijn</w:t>
      </w:r>
      <w:r w:rsidR="00957FF5">
        <w:rPr>
          <w:rFonts w:cs="Calibri"/>
          <w:sz w:val="21"/>
          <w:szCs w:val="24"/>
          <w:lang w:eastAsia="en-US"/>
        </w:rPr>
        <w:t xml:space="preserve"> weer aan het werk, waaronder de ouders met een contactberoep en zwemleraren. </w:t>
      </w:r>
      <w:r w:rsidR="00797945">
        <w:rPr>
          <w:rFonts w:cs="Calibri"/>
          <w:sz w:val="21"/>
          <w:szCs w:val="24"/>
          <w:lang w:eastAsia="en-US"/>
        </w:rPr>
        <w:t>O</w:t>
      </w:r>
      <w:r w:rsidR="00957FF5">
        <w:rPr>
          <w:rFonts w:cs="Calibri"/>
          <w:sz w:val="21"/>
          <w:szCs w:val="24"/>
          <w:lang w:eastAsia="en-US"/>
        </w:rPr>
        <w:t xml:space="preserve">uders </w:t>
      </w:r>
      <w:r w:rsidR="00797945">
        <w:rPr>
          <w:rFonts w:cs="Calibri"/>
          <w:sz w:val="21"/>
          <w:szCs w:val="24"/>
          <w:lang w:eastAsia="en-US"/>
        </w:rPr>
        <w:t xml:space="preserve">ervaren </w:t>
      </w:r>
      <w:r w:rsidR="00957FF5">
        <w:rPr>
          <w:rFonts w:cs="Calibri"/>
          <w:sz w:val="21"/>
          <w:szCs w:val="24"/>
          <w:lang w:eastAsia="en-US"/>
        </w:rPr>
        <w:t>grote druk van werkgevers om volledig beschikbaar te zijn. Dat gaat niet als ze hun kind uit school moeten halen en ’s middags zelf moeten opvangen. Daarom bedenken ouders andere constructies: ze vangen elkaars kinderen op en maken gebruik van buitenschoolse activiteiten</w:t>
      </w:r>
      <w:r w:rsidR="00CC70E8">
        <w:rPr>
          <w:rFonts w:cs="Calibri"/>
          <w:sz w:val="21"/>
          <w:szCs w:val="24"/>
          <w:lang w:eastAsia="en-US"/>
        </w:rPr>
        <w:t xml:space="preserve">. </w:t>
      </w:r>
      <w:r w:rsidR="00CC70E8">
        <w:rPr>
          <w:color w:val="auto"/>
        </w:rPr>
        <w:t xml:space="preserve">Die activiteiten </w:t>
      </w:r>
      <w:r w:rsidR="00CC70E8" w:rsidRPr="00605886">
        <w:rPr>
          <w:color w:val="auto"/>
        </w:rPr>
        <w:t xml:space="preserve">worden door allerlei partijen georganiseerd waarop ieder toezicht ontbreekt. </w:t>
      </w:r>
      <w:r w:rsidR="00957FF5">
        <w:rPr>
          <w:rFonts w:cs="Calibri"/>
          <w:sz w:val="21"/>
          <w:szCs w:val="24"/>
          <w:lang w:eastAsia="en-US"/>
        </w:rPr>
        <w:t xml:space="preserve">Deze ‘oplossingen’ zorgen voor meer vermenging. </w:t>
      </w:r>
      <w:r w:rsidR="00797945">
        <w:rPr>
          <w:rFonts w:cs="Calibri"/>
          <w:sz w:val="21"/>
          <w:szCs w:val="24"/>
          <w:lang w:eastAsia="en-US"/>
        </w:rPr>
        <w:t>Kinderen uit verschillende ‘bubbels’ komen ook met elkaar in aanraking</w:t>
      </w:r>
      <w:r>
        <w:rPr>
          <w:rFonts w:cs="Calibri"/>
          <w:sz w:val="21"/>
          <w:szCs w:val="24"/>
          <w:lang w:eastAsia="en-US"/>
        </w:rPr>
        <w:t xml:space="preserve"> </w:t>
      </w:r>
      <w:r w:rsidR="00797945">
        <w:rPr>
          <w:rFonts w:cs="Calibri"/>
          <w:sz w:val="21"/>
          <w:szCs w:val="24"/>
          <w:lang w:eastAsia="en-US"/>
        </w:rPr>
        <w:t xml:space="preserve">bij zwemles en andere sporten. De positieve effecten bij het tegengaan van kruisbesmettingen worden volledig teniet gedaan. </w:t>
      </w:r>
      <w:r w:rsidR="00CC70E8" w:rsidRPr="00605886">
        <w:rPr>
          <w:color w:val="auto"/>
        </w:rPr>
        <w:t>Het gesloten houden van de bso doet daarom meer kwaad dan goed.</w:t>
      </w:r>
    </w:p>
    <w:p w:rsidR="00A67A2A" w:rsidRDefault="00A67A2A" w:rsidP="00152C82">
      <w:pPr>
        <w:ind w:left="0"/>
        <w:rPr>
          <w:b/>
          <w:color w:val="auto"/>
        </w:rPr>
      </w:pPr>
    </w:p>
    <w:p w:rsidR="00797945" w:rsidRDefault="00797945" w:rsidP="00152C82">
      <w:pPr>
        <w:ind w:left="0"/>
        <w:rPr>
          <w:b/>
          <w:color w:val="auto"/>
        </w:rPr>
      </w:pPr>
      <w:r>
        <w:rPr>
          <w:b/>
          <w:color w:val="auto"/>
        </w:rPr>
        <w:t>Lage besmettingscijfers</w:t>
      </w:r>
    </w:p>
    <w:p w:rsidR="00797945" w:rsidRDefault="00797945" w:rsidP="00797945">
      <w:pPr>
        <w:autoSpaceDE w:val="0"/>
        <w:autoSpaceDN w:val="0"/>
        <w:adjustRightInd w:val="0"/>
        <w:snapToGrid w:val="0"/>
        <w:spacing w:after="0" w:line="240" w:lineRule="auto"/>
        <w:ind w:left="0" w:firstLine="0"/>
        <w:rPr>
          <w:rFonts w:cs="Calibri"/>
          <w:sz w:val="21"/>
          <w:szCs w:val="24"/>
          <w:lang w:val="x-none" w:eastAsia="en-US"/>
        </w:rPr>
      </w:pPr>
      <w:r>
        <w:rPr>
          <w:rFonts w:cs="Calibri"/>
          <w:sz w:val="21"/>
          <w:szCs w:val="24"/>
          <w:lang w:eastAsia="en-US"/>
        </w:rPr>
        <w:t>I</w:t>
      </w:r>
      <w:r>
        <w:rPr>
          <w:rFonts w:cs="Calibri"/>
          <w:sz w:val="21"/>
          <w:szCs w:val="24"/>
          <w:lang w:val="x-none" w:eastAsia="en-US"/>
        </w:rPr>
        <w:t xml:space="preserve">n de noodopvang op de </w:t>
      </w:r>
      <w:r>
        <w:rPr>
          <w:rFonts w:cs="Calibri"/>
          <w:sz w:val="21"/>
          <w:szCs w:val="24"/>
          <w:lang w:eastAsia="en-US"/>
        </w:rPr>
        <w:t>bso</w:t>
      </w:r>
      <w:r>
        <w:rPr>
          <w:rFonts w:cs="Calibri"/>
          <w:sz w:val="21"/>
          <w:szCs w:val="24"/>
          <w:lang w:val="x-none" w:eastAsia="en-US"/>
        </w:rPr>
        <w:t xml:space="preserve"> loopt de bezetting vaak op tot boven de 50% </w:t>
      </w:r>
      <w:r w:rsidR="00605886">
        <w:rPr>
          <w:rFonts w:cs="Calibri"/>
          <w:sz w:val="21"/>
          <w:szCs w:val="24"/>
          <w:lang w:eastAsia="en-US"/>
        </w:rPr>
        <w:t>en soms zelfs tot 100</w:t>
      </w:r>
      <w:r>
        <w:rPr>
          <w:rFonts w:cs="Calibri"/>
          <w:sz w:val="21"/>
          <w:szCs w:val="24"/>
          <w:lang w:eastAsia="en-US"/>
        </w:rPr>
        <w:t xml:space="preserve">%. Er </w:t>
      </w:r>
      <w:r>
        <w:rPr>
          <w:rFonts w:cs="Calibri"/>
          <w:sz w:val="21"/>
          <w:szCs w:val="24"/>
          <w:lang w:val="x-none" w:eastAsia="en-US"/>
        </w:rPr>
        <w:t xml:space="preserve"> worden nu</w:t>
      </w:r>
      <w:r>
        <w:rPr>
          <w:rFonts w:cs="Calibri"/>
          <w:sz w:val="21"/>
          <w:szCs w:val="24"/>
          <w:lang w:eastAsia="en-US"/>
        </w:rPr>
        <w:t xml:space="preserve"> </w:t>
      </w:r>
      <w:r>
        <w:rPr>
          <w:rFonts w:cs="Calibri"/>
          <w:sz w:val="21"/>
          <w:szCs w:val="24"/>
          <w:lang w:val="x-none" w:eastAsia="en-US"/>
        </w:rPr>
        <w:t>ook al kinderen van verschillende scholen en klassen op één locatie en in één groepsruimte</w:t>
      </w:r>
    </w:p>
    <w:p w:rsidR="00797945" w:rsidRDefault="00797945" w:rsidP="00797945">
      <w:pPr>
        <w:autoSpaceDE w:val="0"/>
        <w:autoSpaceDN w:val="0"/>
        <w:adjustRightInd w:val="0"/>
        <w:snapToGrid w:val="0"/>
        <w:spacing w:after="0" w:line="240" w:lineRule="auto"/>
        <w:ind w:left="0" w:firstLine="0"/>
        <w:rPr>
          <w:rFonts w:cs="Calibri"/>
          <w:sz w:val="21"/>
          <w:szCs w:val="24"/>
          <w:lang w:val="x-none" w:eastAsia="en-US"/>
        </w:rPr>
      </w:pPr>
      <w:r>
        <w:rPr>
          <w:rFonts w:cs="Calibri"/>
          <w:sz w:val="21"/>
          <w:szCs w:val="24"/>
          <w:lang w:val="x-none" w:eastAsia="en-US"/>
        </w:rPr>
        <w:t>opgevangen. Ondanks deze hoge bezetting zijn er geen aanwijzingen dat dit extra besmettingen tot</w:t>
      </w:r>
    </w:p>
    <w:p w:rsidR="00797945" w:rsidRDefault="00797945" w:rsidP="00797945">
      <w:pPr>
        <w:autoSpaceDE w:val="0"/>
        <w:autoSpaceDN w:val="0"/>
        <w:adjustRightInd w:val="0"/>
        <w:snapToGrid w:val="0"/>
        <w:spacing w:after="0" w:line="240" w:lineRule="auto"/>
        <w:ind w:left="0" w:firstLine="0"/>
        <w:rPr>
          <w:rFonts w:cs="Calibri"/>
          <w:sz w:val="21"/>
          <w:szCs w:val="24"/>
          <w:lang w:val="x-none" w:eastAsia="en-US"/>
        </w:rPr>
      </w:pPr>
      <w:r>
        <w:rPr>
          <w:rFonts w:cs="Calibri"/>
          <w:sz w:val="21"/>
          <w:szCs w:val="24"/>
          <w:lang w:val="x-none" w:eastAsia="en-US"/>
        </w:rPr>
        <w:t>gevolg heeft.</w:t>
      </w:r>
      <w:r>
        <w:rPr>
          <w:rFonts w:cs="Calibri"/>
          <w:sz w:val="21"/>
          <w:szCs w:val="24"/>
          <w:lang w:eastAsia="en-US"/>
        </w:rPr>
        <w:t xml:space="preserve"> Sterker nog: h</w:t>
      </w:r>
      <w:r>
        <w:rPr>
          <w:rFonts w:cs="Calibri"/>
          <w:sz w:val="21"/>
          <w:szCs w:val="24"/>
          <w:lang w:val="x-none" w:eastAsia="en-US"/>
        </w:rPr>
        <w:t>et percentage besmettingen onder het aantal geteste kinderen neemt in de afgelopen</w:t>
      </w:r>
      <w:r>
        <w:rPr>
          <w:rFonts w:cs="Calibri"/>
          <w:sz w:val="21"/>
          <w:szCs w:val="24"/>
          <w:lang w:eastAsia="en-US"/>
        </w:rPr>
        <w:t xml:space="preserve"> </w:t>
      </w:r>
      <w:r>
        <w:rPr>
          <w:rFonts w:cs="Calibri"/>
          <w:sz w:val="21"/>
          <w:szCs w:val="24"/>
          <w:lang w:val="x-none" w:eastAsia="en-US"/>
        </w:rPr>
        <w:t>weken steeds af.</w:t>
      </w:r>
      <w:r>
        <w:rPr>
          <w:rFonts w:cs="Calibri"/>
          <w:sz w:val="21"/>
          <w:szCs w:val="24"/>
          <w:lang w:eastAsia="en-US"/>
        </w:rPr>
        <w:t xml:space="preserve"> </w:t>
      </w:r>
      <w:r>
        <w:rPr>
          <w:rFonts w:cs="Calibri"/>
          <w:sz w:val="21"/>
          <w:szCs w:val="24"/>
          <w:lang w:val="x-none" w:eastAsia="en-US"/>
        </w:rPr>
        <w:t xml:space="preserve">Het percentage besmettingen onder het aantal geteste medewerkers in </w:t>
      </w:r>
      <w:r w:rsidR="00510B5F">
        <w:rPr>
          <w:rFonts w:cs="Calibri"/>
          <w:sz w:val="21"/>
          <w:szCs w:val="24"/>
          <w:lang w:eastAsia="en-US"/>
        </w:rPr>
        <w:t xml:space="preserve">het </w:t>
      </w:r>
      <w:r>
        <w:rPr>
          <w:rFonts w:cs="Calibri"/>
          <w:sz w:val="21"/>
          <w:szCs w:val="24"/>
          <w:lang w:eastAsia="en-US"/>
        </w:rPr>
        <w:t xml:space="preserve">basisonderwijs </w:t>
      </w:r>
      <w:r>
        <w:rPr>
          <w:rFonts w:cs="Calibri"/>
          <w:sz w:val="21"/>
          <w:szCs w:val="24"/>
          <w:lang w:val="x-none" w:eastAsia="en-US"/>
        </w:rPr>
        <w:t xml:space="preserve">en </w:t>
      </w:r>
      <w:r w:rsidR="00510B5F">
        <w:rPr>
          <w:rFonts w:cs="Calibri"/>
          <w:sz w:val="21"/>
          <w:szCs w:val="24"/>
          <w:lang w:eastAsia="en-US"/>
        </w:rPr>
        <w:t xml:space="preserve">de </w:t>
      </w:r>
      <w:r>
        <w:rPr>
          <w:rFonts w:cs="Calibri"/>
          <w:sz w:val="21"/>
          <w:szCs w:val="24"/>
          <w:lang w:eastAsia="en-US"/>
        </w:rPr>
        <w:t>bso</w:t>
      </w:r>
      <w:r>
        <w:rPr>
          <w:rFonts w:cs="Calibri"/>
          <w:sz w:val="21"/>
          <w:szCs w:val="24"/>
          <w:lang w:val="x-none" w:eastAsia="en-US"/>
        </w:rPr>
        <w:t xml:space="preserve"> ligt</w:t>
      </w:r>
      <w:r>
        <w:rPr>
          <w:rFonts w:cs="Calibri"/>
          <w:sz w:val="21"/>
          <w:szCs w:val="24"/>
          <w:lang w:eastAsia="en-US"/>
        </w:rPr>
        <w:t xml:space="preserve"> </w:t>
      </w:r>
      <w:r>
        <w:rPr>
          <w:rFonts w:cs="Calibri"/>
          <w:sz w:val="21"/>
          <w:szCs w:val="24"/>
          <w:lang w:val="x-none" w:eastAsia="en-US"/>
        </w:rPr>
        <w:t>beduidend lager dan het landelijk gemiddelde.</w:t>
      </w:r>
    </w:p>
    <w:p w:rsidR="00797945" w:rsidRPr="00510B5F" w:rsidRDefault="00797945" w:rsidP="00152C82">
      <w:pPr>
        <w:ind w:left="0"/>
        <w:rPr>
          <w:b/>
          <w:color w:val="auto"/>
          <w:lang w:val="x-none"/>
        </w:rPr>
      </w:pPr>
    </w:p>
    <w:p w:rsidR="00CE0210" w:rsidRDefault="00CE0210" w:rsidP="00152C82">
      <w:pPr>
        <w:ind w:left="0"/>
        <w:rPr>
          <w:b/>
          <w:color w:val="auto"/>
        </w:rPr>
      </w:pPr>
      <w:r>
        <w:rPr>
          <w:b/>
          <w:color w:val="auto"/>
        </w:rPr>
        <w:t>De bso kan verantwoord open</w:t>
      </w:r>
    </w:p>
    <w:p w:rsidR="00957FF5" w:rsidRPr="00957FF5" w:rsidRDefault="00510B5F" w:rsidP="00957FF5">
      <w:pPr>
        <w:autoSpaceDE w:val="0"/>
        <w:autoSpaceDN w:val="0"/>
        <w:adjustRightInd w:val="0"/>
        <w:snapToGrid w:val="0"/>
        <w:spacing w:after="0" w:line="240" w:lineRule="auto"/>
        <w:ind w:left="0" w:firstLine="0"/>
        <w:rPr>
          <w:rFonts w:cs="Calibri"/>
          <w:sz w:val="21"/>
          <w:szCs w:val="24"/>
          <w:lang w:eastAsia="en-US"/>
        </w:rPr>
      </w:pPr>
      <w:r>
        <w:rPr>
          <w:rFonts w:cs="Calibri"/>
          <w:sz w:val="21"/>
          <w:szCs w:val="24"/>
          <w:lang w:eastAsia="en-US"/>
        </w:rPr>
        <w:t>M</w:t>
      </w:r>
      <w:r w:rsidR="00957FF5">
        <w:rPr>
          <w:rFonts w:cs="Calibri"/>
          <w:sz w:val="21"/>
          <w:szCs w:val="24"/>
          <w:lang w:eastAsia="en-US"/>
        </w:rPr>
        <w:t>et locatie-specifieke maatregelen</w:t>
      </w:r>
      <w:r w:rsidR="00605886">
        <w:rPr>
          <w:rFonts w:cs="Calibri"/>
          <w:sz w:val="21"/>
          <w:szCs w:val="24"/>
          <w:lang w:eastAsia="en-US"/>
        </w:rPr>
        <w:t xml:space="preserve"> kan de kinderopvang </w:t>
      </w:r>
      <w:r w:rsidR="00CC70E8">
        <w:rPr>
          <w:rFonts w:cs="Calibri"/>
          <w:sz w:val="21"/>
          <w:szCs w:val="24"/>
          <w:lang w:eastAsia="en-US"/>
        </w:rPr>
        <w:t>vermenging i</w:t>
      </w:r>
      <w:r w:rsidR="00605886">
        <w:rPr>
          <w:rFonts w:cs="Calibri"/>
          <w:sz w:val="21"/>
          <w:szCs w:val="24"/>
          <w:lang w:eastAsia="en-US"/>
        </w:rPr>
        <w:t>n de bso goed inperken.</w:t>
      </w:r>
      <w:r w:rsidR="00957FF5">
        <w:rPr>
          <w:rFonts w:cs="Calibri"/>
          <w:sz w:val="21"/>
          <w:szCs w:val="24"/>
          <w:lang w:eastAsia="en-US"/>
        </w:rPr>
        <w:t xml:space="preserve"> </w:t>
      </w:r>
      <w:r w:rsidR="00CC70E8">
        <w:rPr>
          <w:rFonts w:cs="Calibri"/>
          <w:sz w:val="21"/>
          <w:szCs w:val="24"/>
          <w:lang w:eastAsia="en-US"/>
        </w:rPr>
        <w:t>Daarvoor liggen de</w:t>
      </w:r>
      <w:r w:rsidR="00957FF5">
        <w:rPr>
          <w:rFonts w:cs="Calibri"/>
          <w:sz w:val="21"/>
          <w:szCs w:val="24"/>
          <w:lang w:eastAsia="en-US"/>
        </w:rPr>
        <w:t xml:space="preserve"> plannen al lang klaar. Daarom pleiten </w:t>
      </w:r>
      <w:r w:rsidR="00797945">
        <w:rPr>
          <w:rFonts w:cs="Calibri"/>
          <w:sz w:val="21"/>
          <w:szCs w:val="24"/>
          <w:lang w:eastAsia="en-US"/>
        </w:rPr>
        <w:t>de branchepartijen</w:t>
      </w:r>
      <w:r w:rsidR="00957FF5">
        <w:rPr>
          <w:rFonts w:cs="Calibri"/>
          <w:sz w:val="21"/>
          <w:szCs w:val="24"/>
          <w:lang w:eastAsia="en-US"/>
        </w:rPr>
        <w:t xml:space="preserve"> ervoor de bso </w:t>
      </w:r>
      <w:r>
        <w:rPr>
          <w:rFonts w:cs="Calibri"/>
          <w:sz w:val="21"/>
          <w:szCs w:val="24"/>
          <w:lang w:eastAsia="en-US"/>
        </w:rPr>
        <w:t xml:space="preserve">snel </w:t>
      </w:r>
      <w:r w:rsidR="00957FF5">
        <w:rPr>
          <w:rFonts w:cs="Calibri"/>
          <w:sz w:val="21"/>
          <w:szCs w:val="24"/>
          <w:lang w:eastAsia="en-US"/>
        </w:rPr>
        <w:t xml:space="preserve">weer volledig te openen, voor álle kinderen.  </w:t>
      </w:r>
    </w:p>
    <w:p w:rsidR="00510B5F" w:rsidRDefault="00510B5F" w:rsidP="00152C82">
      <w:pPr>
        <w:ind w:left="0"/>
        <w:rPr>
          <w:b/>
          <w:color w:val="auto"/>
        </w:rPr>
      </w:pPr>
    </w:p>
    <w:p w:rsidR="002F0EA8" w:rsidRDefault="00CC45A8" w:rsidP="00E36B4E">
      <w:pPr>
        <w:pBdr>
          <w:bottom w:val="single" w:sz="4" w:space="1" w:color="3C8626"/>
        </w:pBdr>
        <w:spacing w:after="0"/>
        <w:ind w:left="0"/>
        <w:rPr>
          <w:sz w:val="20"/>
          <w:szCs w:val="20"/>
        </w:rPr>
      </w:pPr>
      <w:r>
        <w:rPr>
          <w:sz w:val="20"/>
          <w:szCs w:val="20"/>
        </w:rPr>
        <w:t xml:space="preserve">Bijlage: notitie verantwoorde opening </w:t>
      </w:r>
      <w:proofErr w:type="spellStart"/>
      <w:r>
        <w:rPr>
          <w:sz w:val="20"/>
          <w:szCs w:val="20"/>
        </w:rPr>
        <w:t>bso</w:t>
      </w:r>
      <w:proofErr w:type="spellEnd"/>
      <w:r w:rsidR="001B4BE1">
        <w:rPr>
          <w:sz w:val="20"/>
          <w:szCs w:val="20"/>
        </w:rPr>
        <w:t xml:space="preserve"> </w:t>
      </w:r>
      <w:proofErr w:type="spellStart"/>
      <w:r w:rsidR="001B4BE1">
        <w:rPr>
          <w:sz w:val="20"/>
          <w:szCs w:val="20"/>
        </w:rPr>
        <w:t>d.d</w:t>
      </w:r>
      <w:proofErr w:type="spellEnd"/>
      <w:r w:rsidR="001B4BE1">
        <w:rPr>
          <w:sz w:val="20"/>
          <w:szCs w:val="20"/>
        </w:rPr>
        <w:t xml:space="preserve"> 19 maart 2021</w:t>
      </w:r>
    </w:p>
    <w:p w:rsidR="00CC45A8" w:rsidRPr="00CD0D88" w:rsidRDefault="00CC45A8" w:rsidP="00E36B4E">
      <w:pPr>
        <w:pBdr>
          <w:bottom w:val="single" w:sz="4" w:space="1" w:color="3C8626"/>
        </w:pBdr>
        <w:spacing w:after="0"/>
        <w:ind w:left="0"/>
        <w:rPr>
          <w:sz w:val="20"/>
          <w:szCs w:val="20"/>
        </w:rPr>
      </w:pPr>
    </w:p>
    <w:p w:rsidR="002F0EA8" w:rsidRPr="00CD0D88" w:rsidRDefault="002F0EA8" w:rsidP="00E36B4E">
      <w:pPr>
        <w:spacing w:after="0"/>
        <w:ind w:left="0"/>
        <w:rPr>
          <w:sz w:val="20"/>
          <w:szCs w:val="20"/>
        </w:rPr>
      </w:pPr>
    </w:p>
    <w:p w:rsidR="002F0EA8" w:rsidRPr="00CD0D88" w:rsidRDefault="002F0EA8" w:rsidP="00E36B4E">
      <w:pPr>
        <w:spacing w:after="0"/>
        <w:ind w:left="0"/>
        <w:rPr>
          <w:sz w:val="20"/>
          <w:szCs w:val="20"/>
        </w:rPr>
      </w:pPr>
    </w:p>
    <w:p w:rsidR="002F0EA8" w:rsidRPr="00881917" w:rsidRDefault="002F0EA8" w:rsidP="00E36B4E">
      <w:pPr>
        <w:spacing w:after="0"/>
        <w:ind w:left="0"/>
        <w:rPr>
          <w:i/>
          <w:sz w:val="20"/>
          <w:szCs w:val="20"/>
        </w:rPr>
      </w:pPr>
      <w:r w:rsidRPr="00881917">
        <w:rPr>
          <w:i/>
          <w:sz w:val="20"/>
          <w:szCs w:val="20"/>
        </w:rPr>
        <w:t xml:space="preserve">Noot voor de redactie: </w:t>
      </w:r>
    </w:p>
    <w:p w:rsidR="00810D5B" w:rsidRDefault="002F0EA8" w:rsidP="00E36B4E">
      <w:pPr>
        <w:spacing w:after="0"/>
        <w:ind w:left="0"/>
        <w:rPr>
          <w:sz w:val="20"/>
          <w:szCs w:val="20"/>
        </w:rPr>
      </w:pPr>
      <w:r w:rsidRPr="00881917">
        <w:rPr>
          <w:sz w:val="20"/>
          <w:szCs w:val="20"/>
        </w:rPr>
        <w:t>Voor meer informatie kunt u contact opnemen met</w:t>
      </w:r>
      <w:r w:rsidR="00810D5B">
        <w:rPr>
          <w:sz w:val="20"/>
          <w:szCs w:val="20"/>
        </w:rPr>
        <w:t>:</w:t>
      </w:r>
      <w:r w:rsidRPr="00881917">
        <w:rPr>
          <w:sz w:val="20"/>
          <w:szCs w:val="20"/>
        </w:rPr>
        <w:t xml:space="preserve"> </w:t>
      </w:r>
    </w:p>
    <w:p w:rsidR="002F0EA8" w:rsidRDefault="00687A55" w:rsidP="00E36B4E">
      <w:pPr>
        <w:spacing w:after="0"/>
        <w:ind w:left="0"/>
        <w:rPr>
          <w:rStyle w:val="Hyperlink"/>
          <w:rFonts w:cs="Arial"/>
          <w:sz w:val="20"/>
          <w:szCs w:val="20"/>
        </w:rPr>
      </w:pPr>
      <w:r>
        <w:rPr>
          <w:sz w:val="20"/>
          <w:szCs w:val="20"/>
        </w:rPr>
        <w:t xml:space="preserve">Gjalt Jellesma, voorzitter </w:t>
      </w:r>
      <w:r w:rsidR="002F0EA8">
        <w:rPr>
          <w:sz w:val="20"/>
          <w:szCs w:val="20"/>
        </w:rPr>
        <w:t>BOinK</w:t>
      </w:r>
      <w:r>
        <w:rPr>
          <w:sz w:val="20"/>
          <w:szCs w:val="20"/>
        </w:rPr>
        <w:t>,</w:t>
      </w:r>
      <w:r w:rsidR="002F0EA8" w:rsidRPr="00881917">
        <w:rPr>
          <w:sz w:val="20"/>
          <w:szCs w:val="20"/>
        </w:rPr>
        <w:t xml:space="preserve"> </w:t>
      </w:r>
      <w:r>
        <w:rPr>
          <w:sz w:val="20"/>
          <w:szCs w:val="20"/>
        </w:rPr>
        <w:t>06-24680642</w:t>
      </w:r>
      <w:r w:rsidR="00810D5B">
        <w:rPr>
          <w:sz w:val="20"/>
          <w:szCs w:val="20"/>
        </w:rPr>
        <w:t xml:space="preserve"> </w:t>
      </w:r>
      <w:r w:rsidR="00810D5B">
        <w:rPr>
          <w:rStyle w:val="Hyperlink"/>
          <w:rFonts w:cs="Arial"/>
          <w:sz w:val="20"/>
          <w:szCs w:val="20"/>
        </w:rPr>
        <w:t xml:space="preserve"> </w:t>
      </w:r>
    </w:p>
    <w:p w:rsidR="00810D5B" w:rsidRDefault="00810D5B" w:rsidP="00810D5B">
      <w:pPr>
        <w:spacing w:after="0"/>
        <w:ind w:left="0" w:right="-567" w:firstLine="0"/>
        <w:rPr>
          <w:sz w:val="20"/>
          <w:szCs w:val="20"/>
        </w:rPr>
      </w:pPr>
      <w:r>
        <w:rPr>
          <w:sz w:val="20"/>
          <w:szCs w:val="20"/>
        </w:rPr>
        <w:t>Loes Ypma, voorzitter BMK, 06-14896277</w:t>
      </w:r>
    </w:p>
    <w:p w:rsidR="002F0EA8" w:rsidRDefault="00810D5B" w:rsidP="00810D5B">
      <w:pPr>
        <w:spacing w:after="0"/>
        <w:ind w:left="0" w:right="-567" w:firstLine="0"/>
        <w:rPr>
          <w:sz w:val="20"/>
          <w:szCs w:val="20"/>
        </w:rPr>
      </w:pPr>
      <w:r>
        <w:rPr>
          <w:sz w:val="20"/>
          <w:szCs w:val="20"/>
        </w:rPr>
        <w:t>Emmeline Bijlsma, directeur BK, 06-28472175</w:t>
      </w:r>
      <w:r w:rsidR="002F0EA8">
        <w:rPr>
          <w:sz w:val="20"/>
          <w:szCs w:val="20"/>
        </w:rPr>
        <w:t xml:space="preserve">        </w:t>
      </w:r>
    </w:p>
    <w:p w:rsidR="002F0EA8" w:rsidRDefault="002F0EA8" w:rsidP="00E36B4E">
      <w:pPr>
        <w:spacing w:after="0"/>
        <w:ind w:left="0"/>
        <w:rPr>
          <w:sz w:val="20"/>
          <w:szCs w:val="20"/>
        </w:rPr>
      </w:pPr>
    </w:p>
    <w:p w:rsidR="00810D5B" w:rsidRDefault="00810D5B" w:rsidP="00E36B4E">
      <w:pPr>
        <w:spacing w:after="0"/>
        <w:ind w:left="0"/>
        <w:rPr>
          <w:sz w:val="20"/>
          <w:szCs w:val="20"/>
        </w:rPr>
      </w:pPr>
    </w:p>
    <w:p w:rsidR="00810D5B" w:rsidRDefault="00810D5B" w:rsidP="00810D5B">
      <w:pPr>
        <w:ind w:left="0"/>
        <w:rPr>
          <w:color w:val="595959" w:themeColor="text1" w:themeTint="A6"/>
        </w:rPr>
      </w:pPr>
      <w:r>
        <w:rPr>
          <w:noProof/>
          <w:color w:val="595959" w:themeColor="text1" w:themeTint="A6"/>
        </w:rPr>
        <w:drawing>
          <wp:anchor distT="0" distB="0" distL="114300" distR="114300" simplePos="0" relativeHeight="251664384" behindDoc="0" locked="0" layoutInCell="1" allowOverlap="1" wp14:anchorId="63491FC3" wp14:editId="07547228">
            <wp:simplePos x="0" y="0"/>
            <wp:positionH relativeFrom="column">
              <wp:posOffset>4384040</wp:posOffset>
            </wp:positionH>
            <wp:positionV relativeFrom="paragraph">
              <wp:posOffset>121920</wp:posOffset>
            </wp:positionV>
            <wp:extent cx="1446530" cy="673100"/>
            <wp:effectExtent l="0" t="0" r="127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inK log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6530" cy="673100"/>
                    </a:xfrm>
                    <a:prstGeom prst="rect">
                      <a:avLst/>
                    </a:prstGeom>
                  </pic:spPr>
                </pic:pic>
              </a:graphicData>
            </a:graphic>
            <wp14:sizeRelH relativeFrom="margin">
              <wp14:pctWidth>0</wp14:pctWidth>
            </wp14:sizeRelH>
            <wp14:sizeRelV relativeFrom="margin">
              <wp14:pctHeight>0</wp14:pctHeight>
            </wp14:sizeRelV>
          </wp:anchor>
        </w:drawing>
      </w:r>
      <w:r>
        <w:rPr>
          <w:noProof/>
          <w:color w:val="595959" w:themeColor="text1" w:themeTint="A6"/>
        </w:rPr>
        <w:drawing>
          <wp:anchor distT="0" distB="0" distL="114300" distR="114300" simplePos="0" relativeHeight="251665408" behindDoc="0" locked="0" layoutInCell="1" allowOverlap="1" wp14:anchorId="4DAC14BD" wp14:editId="5DA476F1">
            <wp:simplePos x="0" y="0"/>
            <wp:positionH relativeFrom="column">
              <wp:posOffset>2143760</wp:posOffset>
            </wp:positionH>
            <wp:positionV relativeFrom="paragraph">
              <wp:posOffset>255905</wp:posOffset>
            </wp:positionV>
            <wp:extent cx="1890395" cy="54038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K logo_bi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0395" cy="540385"/>
                    </a:xfrm>
                    <a:prstGeom prst="rect">
                      <a:avLst/>
                    </a:prstGeom>
                  </pic:spPr>
                </pic:pic>
              </a:graphicData>
            </a:graphic>
            <wp14:sizeRelH relativeFrom="margin">
              <wp14:pctWidth>0</wp14:pctWidth>
            </wp14:sizeRelH>
            <wp14:sizeRelV relativeFrom="margin">
              <wp14:pctHeight>0</wp14:pctHeight>
            </wp14:sizeRelV>
          </wp:anchor>
        </w:drawing>
      </w:r>
    </w:p>
    <w:p w:rsidR="00810D5B" w:rsidRDefault="00810D5B" w:rsidP="00810D5B">
      <w:pPr>
        <w:ind w:left="0"/>
        <w:rPr>
          <w:color w:val="595959" w:themeColor="text1" w:themeTint="A6"/>
        </w:rPr>
      </w:pPr>
      <w:r>
        <w:rPr>
          <w:noProof/>
          <w:color w:val="595959" w:themeColor="text1" w:themeTint="A6"/>
        </w:rPr>
        <w:drawing>
          <wp:anchor distT="0" distB="0" distL="114300" distR="114300" simplePos="0" relativeHeight="251666432" behindDoc="0" locked="0" layoutInCell="1" allowOverlap="1" wp14:anchorId="3E26F3F9" wp14:editId="776A5F89">
            <wp:simplePos x="0" y="0"/>
            <wp:positionH relativeFrom="column">
              <wp:posOffset>-347304</wp:posOffset>
            </wp:positionH>
            <wp:positionV relativeFrom="paragraph">
              <wp:posOffset>100587</wp:posOffset>
            </wp:positionV>
            <wp:extent cx="2201930" cy="509975"/>
            <wp:effectExtent l="0" t="0" r="0" b="444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MK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0695" cy="516637"/>
                    </a:xfrm>
                    <a:prstGeom prst="rect">
                      <a:avLst/>
                    </a:prstGeom>
                  </pic:spPr>
                </pic:pic>
              </a:graphicData>
            </a:graphic>
            <wp14:sizeRelH relativeFrom="margin">
              <wp14:pctWidth>0</wp14:pctWidth>
            </wp14:sizeRelH>
            <wp14:sizeRelV relativeFrom="margin">
              <wp14:pctHeight>0</wp14:pctHeight>
            </wp14:sizeRelV>
          </wp:anchor>
        </w:drawing>
      </w:r>
    </w:p>
    <w:p w:rsidR="00810D5B" w:rsidRPr="00881917" w:rsidRDefault="00810D5B" w:rsidP="00E36B4E">
      <w:pPr>
        <w:spacing w:after="0"/>
        <w:ind w:left="0"/>
        <w:rPr>
          <w:sz w:val="20"/>
          <w:szCs w:val="20"/>
        </w:rPr>
      </w:pPr>
    </w:p>
    <w:p w:rsidR="002F0EA8" w:rsidRPr="00E36B4E" w:rsidRDefault="002F0EA8" w:rsidP="00E36B4E">
      <w:pPr>
        <w:spacing w:after="0"/>
        <w:ind w:left="0"/>
        <w:rPr>
          <w:b/>
          <w:sz w:val="18"/>
          <w:szCs w:val="20"/>
        </w:rPr>
      </w:pPr>
    </w:p>
    <w:p w:rsidR="00F44D17" w:rsidRPr="00810D5B" w:rsidRDefault="00F44D17" w:rsidP="00E36B4E">
      <w:pPr>
        <w:spacing w:after="0"/>
        <w:ind w:left="0"/>
        <w:rPr>
          <w:b/>
        </w:rPr>
      </w:pPr>
    </w:p>
    <w:sectPr w:rsidR="00F44D17" w:rsidRPr="00810D5B" w:rsidSect="00CC45A8">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lanceOT-Light">
    <w:altName w:val="Segoe Script"/>
    <w:panose1 w:val="00000000000000000000"/>
    <w:charset w:val="00"/>
    <w:family w:val="swiss"/>
    <w:notTrueType/>
    <w:pitch w:val="variable"/>
    <w:sig w:usb0="00000003" w:usb1="4000607B" w:usb2="00000028"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90E"/>
    <w:multiLevelType w:val="hybridMultilevel"/>
    <w:tmpl w:val="7D524B6E"/>
    <w:lvl w:ilvl="0" w:tplc="D5CEC16A">
      <w:start w:val="1"/>
      <w:numFmt w:val="decimal"/>
      <w:lvlText w:val="%1."/>
      <w:lvlJc w:val="left"/>
      <w:pPr>
        <w:ind w:left="352" w:hanging="360"/>
      </w:pPr>
      <w:rPr>
        <w:rFonts w:cs="Arial" w:hint="default"/>
        <w:color w:val="404040" w:themeColor="text1" w:themeTint="BF"/>
      </w:rPr>
    </w:lvl>
    <w:lvl w:ilvl="1" w:tplc="04130019" w:tentative="1">
      <w:start w:val="1"/>
      <w:numFmt w:val="lowerLetter"/>
      <w:lvlText w:val="%2."/>
      <w:lvlJc w:val="left"/>
      <w:pPr>
        <w:ind w:left="1072" w:hanging="360"/>
      </w:pPr>
    </w:lvl>
    <w:lvl w:ilvl="2" w:tplc="0413001B" w:tentative="1">
      <w:start w:val="1"/>
      <w:numFmt w:val="lowerRoman"/>
      <w:lvlText w:val="%3."/>
      <w:lvlJc w:val="right"/>
      <w:pPr>
        <w:ind w:left="1792" w:hanging="180"/>
      </w:pPr>
    </w:lvl>
    <w:lvl w:ilvl="3" w:tplc="0413000F" w:tentative="1">
      <w:start w:val="1"/>
      <w:numFmt w:val="decimal"/>
      <w:lvlText w:val="%4."/>
      <w:lvlJc w:val="left"/>
      <w:pPr>
        <w:ind w:left="2512" w:hanging="360"/>
      </w:pPr>
    </w:lvl>
    <w:lvl w:ilvl="4" w:tplc="04130019" w:tentative="1">
      <w:start w:val="1"/>
      <w:numFmt w:val="lowerLetter"/>
      <w:lvlText w:val="%5."/>
      <w:lvlJc w:val="left"/>
      <w:pPr>
        <w:ind w:left="3232" w:hanging="360"/>
      </w:pPr>
    </w:lvl>
    <w:lvl w:ilvl="5" w:tplc="0413001B" w:tentative="1">
      <w:start w:val="1"/>
      <w:numFmt w:val="lowerRoman"/>
      <w:lvlText w:val="%6."/>
      <w:lvlJc w:val="right"/>
      <w:pPr>
        <w:ind w:left="3952" w:hanging="180"/>
      </w:pPr>
    </w:lvl>
    <w:lvl w:ilvl="6" w:tplc="0413000F" w:tentative="1">
      <w:start w:val="1"/>
      <w:numFmt w:val="decimal"/>
      <w:lvlText w:val="%7."/>
      <w:lvlJc w:val="left"/>
      <w:pPr>
        <w:ind w:left="4672" w:hanging="360"/>
      </w:pPr>
    </w:lvl>
    <w:lvl w:ilvl="7" w:tplc="04130019" w:tentative="1">
      <w:start w:val="1"/>
      <w:numFmt w:val="lowerLetter"/>
      <w:lvlText w:val="%8."/>
      <w:lvlJc w:val="left"/>
      <w:pPr>
        <w:ind w:left="5392" w:hanging="360"/>
      </w:pPr>
    </w:lvl>
    <w:lvl w:ilvl="8" w:tplc="0413001B" w:tentative="1">
      <w:start w:val="1"/>
      <w:numFmt w:val="lowerRoman"/>
      <w:lvlText w:val="%9."/>
      <w:lvlJc w:val="right"/>
      <w:pPr>
        <w:ind w:left="6112" w:hanging="180"/>
      </w:pPr>
    </w:lvl>
  </w:abstractNum>
  <w:abstractNum w:abstractNumId="1" w15:restartNumberingAfterBreak="0">
    <w:nsid w:val="62AE7CEE"/>
    <w:multiLevelType w:val="hybridMultilevel"/>
    <w:tmpl w:val="0C4294D0"/>
    <w:lvl w:ilvl="0" w:tplc="D5CEC16A">
      <w:start w:val="1"/>
      <w:numFmt w:val="decimal"/>
      <w:lvlText w:val="%1."/>
      <w:lvlJc w:val="left"/>
      <w:pPr>
        <w:ind w:left="344" w:hanging="360"/>
      </w:pPr>
      <w:rPr>
        <w:rFonts w:cs="Arial" w:hint="default"/>
        <w:color w:val="404040" w:themeColor="text1" w:themeTint="BF"/>
      </w:rPr>
    </w:lvl>
    <w:lvl w:ilvl="1" w:tplc="04130019" w:tentative="1">
      <w:start w:val="1"/>
      <w:numFmt w:val="lowerLetter"/>
      <w:lvlText w:val="%2."/>
      <w:lvlJc w:val="left"/>
      <w:pPr>
        <w:ind w:left="1432" w:hanging="360"/>
      </w:pPr>
    </w:lvl>
    <w:lvl w:ilvl="2" w:tplc="0413001B" w:tentative="1">
      <w:start w:val="1"/>
      <w:numFmt w:val="lowerRoman"/>
      <w:lvlText w:val="%3."/>
      <w:lvlJc w:val="right"/>
      <w:pPr>
        <w:ind w:left="2152" w:hanging="180"/>
      </w:pPr>
    </w:lvl>
    <w:lvl w:ilvl="3" w:tplc="0413000F" w:tentative="1">
      <w:start w:val="1"/>
      <w:numFmt w:val="decimal"/>
      <w:lvlText w:val="%4."/>
      <w:lvlJc w:val="left"/>
      <w:pPr>
        <w:ind w:left="2872" w:hanging="360"/>
      </w:pPr>
    </w:lvl>
    <w:lvl w:ilvl="4" w:tplc="04130019" w:tentative="1">
      <w:start w:val="1"/>
      <w:numFmt w:val="lowerLetter"/>
      <w:lvlText w:val="%5."/>
      <w:lvlJc w:val="left"/>
      <w:pPr>
        <w:ind w:left="3592" w:hanging="360"/>
      </w:pPr>
    </w:lvl>
    <w:lvl w:ilvl="5" w:tplc="0413001B" w:tentative="1">
      <w:start w:val="1"/>
      <w:numFmt w:val="lowerRoman"/>
      <w:lvlText w:val="%6."/>
      <w:lvlJc w:val="right"/>
      <w:pPr>
        <w:ind w:left="4312" w:hanging="180"/>
      </w:pPr>
    </w:lvl>
    <w:lvl w:ilvl="6" w:tplc="0413000F" w:tentative="1">
      <w:start w:val="1"/>
      <w:numFmt w:val="decimal"/>
      <w:lvlText w:val="%7."/>
      <w:lvlJc w:val="left"/>
      <w:pPr>
        <w:ind w:left="5032" w:hanging="360"/>
      </w:pPr>
    </w:lvl>
    <w:lvl w:ilvl="7" w:tplc="04130019" w:tentative="1">
      <w:start w:val="1"/>
      <w:numFmt w:val="lowerLetter"/>
      <w:lvlText w:val="%8."/>
      <w:lvlJc w:val="left"/>
      <w:pPr>
        <w:ind w:left="5752" w:hanging="360"/>
      </w:pPr>
    </w:lvl>
    <w:lvl w:ilvl="8" w:tplc="0413001B" w:tentative="1">
      <w:start w:val="1"/>
      <w:numFmt w:val="lowerRoman"/>
      <w:lvlText w:val="%9."/>
      <w:lvlJc w:val="right"/>
      <w:pPr>
        <w:ind w:left="6472" w:hanging="180"/>
      </w:pPr>
    </w:lvl>
  </w:abstractNum>
  <w:abstractNum w:abstractNumId="2" w15:restartNumberingAfterBreak="0">
    <w:nsid w:val="780A5FF0"/>
    <w:multiLevelType w:val="hybridMultilevel"/>
    <w:tmpl w:val="3712FA7C"/>
    <w:lvl w:ilvl="0" w:tplc="0BD8985A">
      <w:start w:val="1"/>
      <w:numFmt w:val="decimal"/>
      <w:pStyle w:val="Inhopg1"/>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7C"/>
    <w:rsid w:val="000060A5"/>
    <w:rsid w:val="000842FE"/>
    <w:rsid w:val="00115127"/>
    <w:rsid w:val="00152C82"/>
    <w:rsid w:val="00153F46"/>
    <w:rsid w:val="001B4BE1"/>
    <w:rsid w:val="001C52F2"/>
    <w:rsid w:val="00280D4C"/>
    <w:rsid w:val="002F0EA8"/>
    <w:rsid w:val="0039798E"/>
    <w:rsid w:val="004470F2"/>
    <w:rsid w:val="00487DD8"/>
    <w:rsid w:val="004B6046"/>
    <w:rsid w:val="004C6B7D"/>
    <w:rsid w:val="005057DA"/>
    <w:rsid w:val="0050782C"/>
    <w:rsid w:val="00510B5F"/>
    <w:rsid w:val="005353A0"/>
    <w:rsid w:val="00605886"/>
    <w:rsid w:val="00687A55"/>
    <w:rsid w:val="00757203"/>
    <w:rsid w:val="00797945"/>
    <w:rsid w:val="00810D5B"/>
    <w:rsid w:val="00950270"/>
    <w:rsid w:val="00957FF5"/>
    <w:rsid w:val="00965C0B"/>
    <w:rsid w:val="009C3169"/>
    <w:rsid w:val="009D6BDF"/>
    <w:rsid w:val="00A26738"/>
    <w:rsid w:val="00A64FDB"/>
    <w:rsid w:val="00A67A2A"/>
    <w:rsid w:val="00AB4246"/>
    <w:rsid w:val="00C17EBB"/>
    <w:rsid w:val="00C24AF0"/>
    <w:rsid w:val="00CB5F48"/>
    <w:rsid w:val="00CC45A8"/>
    <w:rsid w:val="00CC70E8"/>
    <w:rsid w:val="00CD0D88"/>
    <w:rsid w:val="00CE0210"/>
    <w:rsid w:val="00D478EB"/>
    <w:rsid w:val="00DB77A4"/>
    <w:rsid w:val="00E36B4E"/>
    <w:rsid w:val="00E85A4F"/>
    <w:rsid w:val="00EB45F4"/>
    <w:rsid w:val="00EC5C7C"/>
    <w:rsid w:val="00ED21E1"/>
    <w:rsid w:val="00F44D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2992E-2732-4767-8CD7-14BB35AB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77A4"/>
    <w:pPr>
      <w:spacing w:after="16" w:line="248" w:lineRule="auto"/>
      <w:ind w:left="608" w:hanging="8"/>
    </w:pPr>
    <w:rPr>
      <w:rFonts w:ascii="Calibri" w:hAnsi="Calibri" w:cs="Times New Roman"/>
      <w:color w:val="000000"/>
      <w:lang w:eastAsia="nl-NL"/>
    </w:rPr>
  </w:style>
  <w:style w:type="paragraph" w:styleId="Kop1">
    <w:name w:val="heading 1"/>
    <w:basedOn w:val="Standaard"/>
    <w:next w:val="Standaard"/>
    <w:link w:val="Kop1Char"/>
    <w:qFormat/>
    <w:rsid w:val="00D478EB"/>
    <w:pPr>
      <w:keepNext/>
      <w:spacing w:after="0" w:line="240" w:lineRule="auto"/>
      <w:ind w:left="0" w:firstLine="0"/>
      <w:outlineLvl w:val="0"/>
    </w:pPr>
    <w:rPr>
      <w:rFonts w:ascii="BalanceOT-Light" w:hAnsi="BalanceOT-Light" w:cs="Arial"/>
      <w:b/>
      <w:color w:val="3C8626"/>
      <w:sz w:val="36"/>
      <w:szCs w:val="24"/>
    </w:rPr>
  </w:style>
  <w:style w:type="paragraph" w:styleId="Kop2">
    <w:name w:val="heading 2"/>
    <w:basedOn w:val="Standaard"/>
    <w:next w:val="Standaard"/>
    <w:link w:val="Kop2Char"/>
    <w:autoRedefine/>
    <w:qFormat/>
    <w:rsid w:val="00152C82"/>
    <w:pPr>
      <w:keepNext/>
      <w:spacing w:after="0" w:line="240" w:lineRule="auto"/>
      <w:ind w:left="0"/>
      <w:outlineLvl w:val="1"/>
    </w:pPr>
    <w:rPr>
      <w:rFonts w:ascii="BalanceOT-Light" w:eastAsiaTheme="minorHAnsi" w:hAnsi="BalanceOT-Light"/>
      <w:b/>
      <w:color w:val="3C8626"/>
      <w:sz w:val="24"/>
      <w:szCs w:val="20"/>
      <w:lang w:val="nl" w:eastAsia="en-US"/>
    </w:rPr>
  </w:style>
  <w:style w:type="paragraph" w:styleId="Kop3">
    <w:name w:val="heading 3"/>
    <w:basedOn w:val="Standaard"/>
    <w:next w:val="Standaard"/>
    <w:link w:val="Kop3Char"/>
    <w:uiPriority w:val="9"/>
    <w:unhideWhenUsed/>
    <w:qFormat/>
    <w:rsid w:val="001C52F2"/>
    <w:pPr>
      <w:keepNext/>
      <w:keepLines/>
      <w:spacing w:before="40" w:after="0" w:line="259" w:lineRule="auto"/>
      <w:ind w:left="0" w:firstLine="0"/>
      <w:outlineLvl w:val="2"/>
    </w:pPr>
    <w:rPr>
      <w:rFonts w:eastAsiaTheme="majorEastAsia" w:cstheme="majorBidi"/>
      <w:b/>
      <w:color w:val="000000" w:themeColor="text1"/>
      <w:szCs w:val="24"/>
      <w:lang w:eastAsia="en-US"/>
    </w:rPr>
  </w:style>
  <w:style w:type="paragraph" w:styleId="Kop4">
    <w:name w:val="heading 4"/>
    <w:basedOn w:val="Standaard"/>
    <w:next w:val="Standaard"/>
    <w:link w:val="Kop4Char"/>
    <w:qFormat/>
    <w:rsid w:val="00280D4C"/>
    <w:pPr>
      <w:keepNext/>
      <w:spacing w:after="200" w:line="240" w:lineRule="auto"/>
      <w:ind w:left="708" w:firstLine="0"/>
      <w:outlineLvl w:val="3"/>
    </w:pPr>
    <w:rPr>
      <w:b/>
      <w:bCs/>
      <w:color w:val="auto"/>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280D4C"/>
    <w:rPr>
      <w:rFonts w:ascii="Calibri" w:hAnsi="Calibri" w:cs="Times New Roman"/>
      <w:b/>
      <w:bCs/>
      <w:szCs w:val="24"/>
    </w:rPr>
  </w:style>
  <w:style w:type="character" w:customStyle="1" w:styleId="Kop1Char">
    <w:name w:val="Kop 1 Char"/>
    <w:basedOn w:val="Standaardalinea-lettertype"/>
    <w:link w:val="Kop1"/>
    <w:rsid w:val="00D478EB"/>
    <w:rPr>
      <w:rFonts w:ascii="BalanceOT-Light" w:hAnsi="BalanceOT-Light" w:cs="Arial"/>
      <w:b/>
      <w:color w:val="3C8626"/>
      <w:sz w:val="36"/>
      <w:szCs w:val="24"/>
      <w:lang w:eastAsia="nl-NL"/>
    </w:rPr>
  </w:style>
  <w:style w:type="character" w:customStyle="1" w:styleId="Kop2Char">
    <w:name w:val="Kop 2 Char"/>
    <w:basedOn w:val="Standaardalinea-lettertype"/>
    <w:link w:val="Kop2"/>
    <w:rsid w:val="00152C82"/>
    <w:rPr>
      <w:rFonts w:ascii="BalanceOT-Light" w:eastAsiaTheme="minorHAnsi" w:hAnsi="BalanceOT-Light" w:cs="Times New Roman"/>
      <w:b/>
      <w:color w:val="3C8626"/>
      <w:sz w:val="24"/>
      <w:szCs w:val="20"/>
      <w:lang w:val="nl"/>
    </w:rPr>
  </w:style>
  <w:style w:type="character" w:customStyle="1" w:styleId="Kop3Char">
    <w:name w:val="Kop 3 Char"/>
    <w:basedOn w:val="Standaardalinea-lettertype"/>
    <w:link w:val="Kop3"/>
    <w:uiPriority w:val="9"/>
    <w:rsid w:val="001C52F2"/>
    <w:rPr>
      <w:rFonts w:ascii="Calibri" w:eastAsiaTheme="majorEastAsia" w:hAnsi="Calibri" w:cstheme="majorBidi"/>
      <w:b/>
      <w:color w:val="000000" w:themeColor="text1"/>
      <w:szCs w:val="24"/>
    </w:rPr>
  </w:style>
  <w:style w:type="character" w:styleId="Hyperlink">
    <w:name w:val="Hyperlink"/>
    <w:basedOn w:val="Standaardalinea-lettertype"/>
    <w:uiPriority w:val="99"/>
    <w:unhideWhenUsed/>
    <w:rsid w:val="0039798E"/>
    <w:rPr>
      <w:color w:val="0563C1" w:themeColor="hyperlink"/>
      <w:u w:val="single"/>
    </w:rPr>
  </w:style>
  <w:style w:type="paragraph" w:styleId="Lijstalinea">
    <w:name w:val="List Paragraph"/>
    <w:basedOn w:val="Standaard"/>
    <w:uiPriority w:val="34"/>
    <w:qFormat/>
    <w:rsid w:val="0039798E"/>
    <w:pPr>
      <w:ind w:left="720"/>
      <w:contextualSpacing/>
    </w:pPr>
  </w:style>
  <w:style w:type="paragraph" w:styleId="Inhopg1">
    <w:name w:val="toc 1"/>
    <w:basedOn w:val="Standaard"/>
    <w:next w:val="Standaard"/>
    <w:autoRedefine/>
    <w:uiPriority w:val="39"/>
    <w:unhideWhenUsed/>
    <w:rsid w:val="005057DA"/>
    <w:pPr>
      <w:numPr>
        <w:numId w:val="3"/>
      </w:numPr>
      <w:tabs>
        <w:tab w:val="right" w:leader="dot" w:pos="9062"/>
      </w:tabs>
      <w:spacing w:after="0" w:line="240" w:lineRule="auto"/>
      <w:ind w:left="1066" w:hanging="709"/>
    </w:pPr>
    <w:rPr>
      <w:rFonts w:asciiTheme="minorHAnsi" w:eastAsiaTheme="minorHAnsi" w:hAnsiTheme="minorHAnsi" w:cstheme="minorBidi"/>
      <w:b/>
      <w:noProof/>
      <w:color w:val="002060"/>
      <w:lang w:eastAsia="en-US"/>
    </w:rPr>
  </w:style>
  <w:style w:type="paragraph" w:styleId="Ballontekst">
    <w:name w:val="Balloon Text"/>
    <w:basedOn w:val="Standaard"/>
    <w:link w:val="BallontekstChar"/>
    <w:uiPriority w:val="99"/>
    <w:semiHidden/>
    <w:unhideWhenUsed/>
    <w:rsid w:val="007572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57203"/>
    <w:rPr>
      <w:rFonts w:ascii="Segoe UI" w:hAnsi="Segoe UI" w:cs="Segoe U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16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2450</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Josja Smink</dc:creator>
  <cp:keywords/>
  <dc:description/>
  <cp:lastModifiedBy>Helene Sopnel</cp:lastModifiedBy>
  <cp:revision>2</cp:revision>
  <cp:lastPrinted>2021-03-12T15:04:00Z</cp:lastPrinted>
  <dcterms:created xsi:type="dcterms:W3CDTF">2021-03-22T08:53:00Z</dcterms:created>
  <dcterms:modified xsi:type="dcterms:W3CDTF">2021-03-22T08:53:00Z</dcterms:modified>
</cp:coreProperties>
</file>