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259C471" w14:paraId="514961E2" wp14:textId="00F961C2">
      <w:pPr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nl-NL"/>
        </w:rPr>
      </w:pPr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nl-NL"/>
        </w:rPr>
        <w:t>Respons:</w:t>
      </w:r>
      <w:r w:rsidRPr="1259C471" w:rsidR="1259C471"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nl-NL"/>
        </w:rPr>
        <w:t xml:space="preserve"> </w:t>
      </w:r>
      <w:r w:rsidRPr="1259C471" w:rsidR="1259C471"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u w:val="none"/>
          <w:lang w:val="nl-NL"/>
        </w:rPr>
        <w:t>221 deelnemers</w:t>
      </w:r>
    </w:p>
    <w:p xmlns:wp14="http://schemas.microsoft.com/office/word/2010/wordml" w:rsidP="1259C471" w14:paraId="739D1190" wp14:textId="7651A9C1">
      <w:pPr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nl-NL"/>
        </w:rPr>
      </w:pPr>
    </w:p>
    <w:p xmlns:wp14="http://schemas.microsoft.com/office/word/2010/wordml" w:rsidP="1259C471" w14:paraId="413B94C0" wp14:textId="49B46304">
      <w:pPr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nl-NL"/>
        </w:rPr>
      </w:pPr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nl-NL"/>
        </w:rPr>
        <w:t>Bevindigen:</w:t>
      </w:r>
    </w:p>
    <w:p xmlns:wp14="http://schemas.microsoft.com/office/word/2010/wordml" w14:paraId="62B0B151" wp14:textId="7E4C3722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-</w:t>
      </w:r>
      <w:r w:rsidRPr="1259C471" w:rsidR="1259C471"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Het meest is er gebruik gemaakt van de verruiming van de kwaliteitseis bij de inzet van beroepskrachten in opleiding. Het afwijken van het opvangen in één stam- of basisgroep en van het vaste gezichtencriterium zijn daarna het meest voorkomende.</w:t>
      </w:r>
    </w:p>
    <w:p xmlns:wp14="http://schemas.microsoft.com/office/word/2010/wordml" w14:paraId="5F2F3AF4" wp14:textId="20EC7117">
      <w:r w:rsidRPr="1259C471" w:rsidR="1259C471"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Het minste is er afgeweken van de drie-uursregeling. Het afwijken van het gebruik van ten hoogste twee verschillende stamgroepsruimten en de kwalificatie-eisen voor voorschoolse educatie is daarna het minst voorkomend.</w:t>
      </w:r>
    </w:p>
    <w:p xmlns:wp14="http://schemas.microsoft.com/office/word/2010/wordml" w14:paraId="560BBF3A" wp14:textId="48688951">
      <w:r w:rsidRPr="1259C471" w:rsidR="1259C471"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 </w:t>
      </w:r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 </w:t>
      </w:r>
    </w:p>
    <w:p xmlns:wp14="http://schemas.microsoft.com/office/word/2010/wordml" w14:paraId="09654BDB" wp14:textId="74929BC1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Overzicht gebruik gemaakt van afwijken/verruiming:</w:t>
      </w:r>
    </w:p>
    <w:p xmlns:wp14="http://schemas.microsoft.com/office/word/2010/wordml" w14:paraId="073B73C9" wp14:textId="639A1FC1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Afwijken opvang in één stam- of basisgroep 63,3%</w:t>
      </w:r>
    </w:p>
    <w:p xmlns:wp14="http://schemas.microsoft.com/office/word/2010/wordml" w14:paraId="5DAFFA98" wp14:textId="6E09054A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Afgeweken van het gebruik van ten hoogste twee verschillende stamgroepsruimten 35,7%</w:t>
      </w:r>
    </w:p>
    <w:p xmlns:wp14="http://schemas.microsoft.com/office/word/2010/wordml" w14:paraId="6E27290B" wp14:textId="37CD9443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Verruiming van de kwaliteitseis de inzet van beroepskrachten in opleiding 74,2%</w:t>
      </w:r>
    </w:p>
    <w:p xmlns:wp14="http://schemas.microsoft.com/office/word/2010/wordml" w14:paraId="27FDF2A0" wp14:textId="63CC5611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Afgeweken van het vaste gezichtencriterium 65,2%</w:t>
      </w:r>
    </w:p>
    <w:p xmlns:wp14="http://schemas.microsoft.com/office/word/2010/wordml" w14:paraId="55968C48" wp14:textId="3072C417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Afgeweken van de drie-uursregeling 27.1%</w:t>
      </w:r>
    </w:p>
    <w:p xmlns:wp14="http://schemas.microsoft.com/office/word/2010/wordml" w14:paraId="792CD9C4" wp14:textId="48F6A592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Afgeweken van de kwalificatie-eisen voor voorschoolse educatie 36.2%</w:t>
      </w:r>
    </w:p>
    <w:p xmlns:wp14="http://schemas.microsoft.com/office/word/2010/wordml" w14:paraId="1D2AB916" wp14:textId="0E4D4502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 </w:t>
      </w:r>
    </w:p>
    <w:p xmlns:wp14="http://schemas.microsoft.com/office/word/2010/wordml" w14:paraId="5D2ADEDB" wp14:textId="52BEC840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 </w:t>
      </w:r>
    </w:p>
    <w:p xmlns:wp14="http://schemas.microsoft.com/office/word/2010/wordml" w14:paraId="01A0A9CB" wp14:textId="3C597103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-</w:t>
      </w:r>
      <w:r w:rsidRPr="1259C471" w:rsidR="1259C471"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Het afwijken van de kwaliteitseis of het gebruiken van de verruiming wordt vaak (gemiddeld bij 65%) niet gedaan in overleg met de GGD.</w:t>
      </w:r>
    </w:p>
    <w:p xmlns:wp14="http://schemas.microsoft.com/office/word/2010/wordml" w14:paraId="78E878EC" wp14:textId="000ADC19">
      <w:r w:rsidRPr="1259C471" w:rsidR="1259C471"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Afwijken van de kwalificatie-eisen voor voorschoolse educatie werd daarentegen vaker wel dan niet overlegd met de GGD.</w:t>
      </w:r>
    </w:p>
    <w:p xmlns:wp14="http://schemas.microsoft.com/office/word/2010/wordml" w14:paraId="2DAA6B42" wp14:textId="0D43DF68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 </w:t>
      </w:r>
    </w:p>
    <w:p xmlns:wp14="http://schemas.microsoft.com/office/word/2010/wordml" w14:paraId="43FD2D85" wp14:textId="0AB2B330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Overzicht niet overlegd met de GGD:</w:t>
      </w:r>
    </w:p>
    <w:p xmlns:wp14="http://schemas.microsoft.com/office/word/2010/wordml" w14:paraId="6B88D379" wp14:textId="13C7B8F5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Afwijken opvang in één stam- of basisgroep 70%</w:t>
      </w:r>
    </w:p>
    <w:p xmlns:wp14="http://schemas.microsoft.com/office/word/2010/wordml" w14:paraId="37E990A0" wp14:textId="48D2433F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Afgeweken van het gebruik van ten hoogste twee verschillende stamgroepsruimten 60.8%</w:t>
      </w:r>
    </w:p>
    <w:p xmlns:wp14="http://schemas.microsoft.com/office/word/2010/wordml" w14:paraId="57F71711" wp14:textId="524C63B5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Verruiming van de kwaliteitseis de inzet van beroepskrachten in opleiding 70.1%</w:t>
      </w:r>
    </w:p>
    <w:p xmlns:wp14="http://schemas.microsoft.com/office/word/2010/wordml" w14:paraId="24F09202" wp14:textId="33D993A0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Afgeweken van het vaste gezichtencriterium 70.1%</w:t>
      </w:r>
    </w:p>
    <w:p xmlns:wp14="http://schemas.microsoft.com/office/word/2010/wordml" w14:paraId="0CE94A8C" wp14:textId="4168A0DD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Afgeweken van de drie-uursregeling 65%</w:t>
      </w:r>
    </w:p>
    <w:p xmlns:wp14="http://schemas.microsoft.com/office/word/2010/wordml" w14:paraId="17A46865" wp14:textId="27703F88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Afgeweken van de kwalificatie-eisen voor voorschoolse educatie 48.8%</w:t>
      </w:r>
    </w:p>
    <w:p xmlns:wp14="http://schemas.microsoft.com/office/word/2010/wordml" w14:paraId="62D67A3C" wp14:textId="6762FF59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 </w:t>
      </w:r>
    </w:p>
    <w:p xmlns:wp14="http://schemas.microsoft.com/office/word/2010/wordml" w14:paraId="69B7BCE8" wp14:textId="66A2D268">
      <w:r>
        <w:br w:type="page"/>
      </w:r>
    </w:p>
    <w:p xmlns:wp14="http://schemas.microsoft.com/office/word/2010/wordml" w14:paraId="59EFCB94" wp14:textId="12214326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-</w:t>
      </w:r>
      <w:r w:rsidRPr="1259C471" w:rsidR="1259C471"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Het afwijken of gebruik maken van de verruiming helpt bij gemiddeld 91,9% bij het oplossen van de werkdruk en personeelstekort.</w:t>
      </w:r>
    </w:p>
    <w:p xmlns:wp14="http://schemas.microsoft.com/office/word/2010/wordml" w14:paraId="6C8C4AA0" wp14:textId="514FB810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 </w:t>
      </w:r>
    </w:p>
    <w:p xmlns:wp14="http://schemas.microsoft.com/office/word/2010/wordml" w14:paraId="19EF19B0" wp14:textId="43369711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Overzicht helpt bij oplossen van de werkdruk en personeelstekort:</w:t>
      </w:r>
    </w:p>
    <w:p xmlns:wp14="http://schemas.microsoft.com/office/word/2010/wordml" w14:paraId="2D252915" wp14:textId="39866A2B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Afwijken opvang in één stam- of basisgroep 92.1%</w:t>
      </w:r>
    </w:p>
    <w:p xmlns:wp14="http://schemas.microsoft.com/office/word/2010/wordml" w14:paraId="3D15E2D2" wp14:textId="41A74038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Afgeweken van het gebruik van ten hoogste twee verschillende stamgroepsruimten 88.6%</w:t>
      </w:r>
    </w:p>
    <w:p xmlns:wp14="http://schemas.microsoft.com/office/word/2010/wordml" w14:paraId="06B99CA5" wp14:textId="473DB180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Verruiming van de kwaliteitseis de inzet van beroepskrachten in opleiding 95.7%</w:t>
      </w:r>
    </w:p>
    <w:p xmlns:wp14="http://schemas.microsoft.com/office/word/2010/wordml" w14:paraId="64718EAD" wp14:textId="21A04696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Afgeweken van het vaste gezichtencriterium 95.8%</w:t>
      </w:r>
    </w:p>
    <w:p xmlns:wp14="http://schemas.microsoft.com/office/word/2010/wordml" w14:paraId="5B1D278C" wp14:textId="26CCA9D8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Afgeweken van de drie-uursregeling 86.7%</w:t>
      </w:r>
    </w:p>
    <w:p xmlns:wp14="http://schemas.microsoft.com/office/word/2010/wordml" w14:paraId="1B9F2894" wp14:textId="44C61A83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Afgeweken van de kwalificatie-eisen voor voorschoolse educatie 92.5%</w:t>
      </w:r>
    </w:p>
    <w:p xmlns:wp14="http://schemas.microsoft.com/office/word/2010/wordml" w14:paraId="4D6E71F8" wp14:textId="3DC9D375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 </w:t>
      </w:r>
    </w:p>
    <w:p xmlns:wp14="http://schemas.microsoft.com/office/word/2010/wordml" w14:paraId="30F6D4DB" wp14:textId="42DA5872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-</w:t>
      </w:r>
      <w:r w:rsidRPr="1259C471" w:rsidR="1259C471"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Het afwijken van kwaliteitscriteria gebeurde bij de deelnemers aan de enquête overwegend soms.</w:t>
      </w:r>
    </w:p>
    <w:p xmlns:wp14="http://schemas.microsoft.com/office/word/2010/wordml" w14:paraId="27F3A757" wp14:textId="444FC7AA">
      <w:r w:rsidRPr="1259C471" w:rsidR="1259C471"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Het gebruik maken van de verruiming van de kwaliteitseis de inzet van beroepskrachten in opleiding gebeurde daarentegen juist voornamelijk vaak.</w:t>
      </w:r>
    </w:p>
    <w:p xmlns:wp14="http://schemas.microsoft.com/office/word/2010/wordml" w14:paraId="36B63F76" wp14:textId="1B0FB348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 </w:t>
      </w:r>
    </w:p>
    <w:p xmlns:wp14="http://schemas.microsoft.com/office/word/2010/wordml" w14:paraId="4502DA49" wp14:textId="02F10262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Overzicht aangegeven soms af te wijken of gebruik te maken van de verruiming:</w:t>
      </w:r>
    </w:p>
    <w:p xmlns:wp14="http://schemas.microsoft.com/office/word/2010/wordml" w14:paraId="3A03EF38" wp14:textId="57BFEAFE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Afwijken opvang in één stam- of basisgroep 55.7% (merendeel)      </w:t>
      </w:r>
    </w:p>
    <w:p xmlns:wp14="http://schemas.microsoft.com/office/word/2010/wordml" w14:paraId="14F61748" wp14:textId="538F7320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Afgeweken van het gebruik van ten hoogste twee verschillende stamgroepsruimten 60.8% (merendeel)      </w:t>
      </w:r>
    </w:p>
    <w:p xmlns:wp14="http://schemas.microsoft.com/office/word/2010/wordml" w14:paraId="2ABA9179" wp14:textId="2314FC96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>Verruiming van de kwaliteitseis de inzet van beroepskrachten in opleiding 28.0% (vaak 33,5% is merendeel)</w:t>
      </w:r>
    </w:p>
    <w:p xmlns:wp14="http://schemas.microsoft.com/office/word/2010/wordml" w14:paraId="3D46E687" wp14:textId="4DB4EC19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Afgeweken van het vaste gezichtencriterium 57.6% (merendeel)      </w:t>
      </w:r>
    </w:p>
    <w:p xmlns:wp14="http://schemas.microsoft.com/office/word/2010/wordml" w14:paraId="471871F3" wp14:textId="1820BCA5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Afgeweken van de drie-uursregeling 63.3% (merendeel)      </w:t>
      </w:r>
    </w:p>
    <w:p xmlns:wp14="http://schemas.microsoft.com/office/word/2010/wordml" w14:paraId="3554B459" wp14:textId="087ACF8A">
      <w:r w:rsidRPr="1259C471" w:rsidR="1259C47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  <w:t xml:space="preserve">Afgeweken van de kwalificatie-eisen voor voorschoolse educatie 56.3% (merendeel)      </w:t>
      </w:r>
    </w:p>
    <w:p xmlns:wp14="http://schemas.microsoft.com/office/word/2010/wordml" w:rsidP="1259C471" w14:paraId="3391B2C4" wp14:textId="3011B8A0">
      <w:pPr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nl-NL"/>
        </w:rPr>
      </w:pPr>
    </w:p>
    <w:p xmlns:wp14="http://schemas.microsoft.com/office/word/2010/wordml" w:rsidP="1259C471" w14:paraId="7B5CAEB5" wp14:textId="3B9F7D8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B9A472"/>
    <w:rsid w:val="1259C471"/>
    <w:rsid w:val="139BA466"/>
    <w:rsid w:val="40B9A472"/>
    <w:rsid w:val="4B16B107"/>
    <w:rsid w:val="60A8218C"/>
    <w:rsid w:val="62D0A157"/>
    <w:rsid w:val="7768335E"/>
    <w:rsid w:val="78082170"/>
    <w:rsid w:val="780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A472"/>
  <w15:chartTrackingRefBased/>
  <w15:docId w15:val="{37AAE9D2-D996-4CEE-8505-3CED5E4FF2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93675F30C604785D123404CB44BF6" ma:contentTypeVersion="16" ma:contentTypeDescription="Een nieuw document maken." ma:contentTypeScope="" ma:versionID="76ea129bad0823ee67b3c8ca6116cc23">
  <xsd:schema xmlns:xsd="http://www.w3.org/2001/XMLSchema" xmlns:xs="http://www.w3.org/2001/XMLSchema" xmlns:p="http://schemas.microsoft.com/office/2006/metadata/properties" xmlns:ns2="d09b9be3-41cf-490b-947b-06744414b9b2" xmlns:ns3="f3a0f3d5-fe57-4522-8b80-9f8502a31dc7" targetNamespace="http://schemas.microsoft.com/office/2006/metadata/properties" ma:root="true" ma:fieldsID="92e993697e25dfcaafa5f55f42cc9c31" ns2:_="" ns3:_="">
    <xsd:import namespace="d09b9be3-41cf-490b-947b-06744414b9b2"/>
    <xsd:import namespace="f3a0f3d5-fe57-4522-8b80-9f8502a31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b9be3-41cf-490b-947b-06744414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f7adb81-c831-4434-a8b3-3841ea88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f3d5-fe57-4522-8b80-9f8502a31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ae8151-80fe-411e-9e98-cc7af60d56e2}" ma:internalName="TaxCatchAll" ma:showField="CatchAllData" ma:web="f3a0f3d5-fe57-4522-8b80-9f8502a31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040F1-B60C-4585-9CF0-866AD3DB15F0}"/>
</file>

<file path=customXml/itemProps2.xml><?xml version="1.0" encoding="utf-8"?>
<ds:datastoreItem xmlns:ds="http://schemas.openxmlformats.org/officeDocument/2006/customXml" ds:itemID="{784654E2-2A62-4D41-B655-D0B720C0C6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2022-06-16T07:17:24.5933357Z</dcterms:created>
  <dcterms:modified xsi:type="dcterms:W3CDTF">2022-06-16T07:51:11.3549991Z</dcterms:modified>
  <dc:creator>Rob Schaalje | Brancheorganisatie Kinderopvang</dc:creator>
  <lastModifiedBy>Rob Schaalje | Brancheorganisatie Kinderopvang</lastModifiedBy>
</coreProperties>
</file>